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5C8DA" w14:textId="77777777" w:rsidR="00296C67" w:rsidRDefault="00296C67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4F35CCE0" wp14:editId="5E019333">
            <wp:extent cx="5724525" cy="381000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br/>
      </w:r>
    </w:p>
    <w:p w14:paraId="1C571B94" w14:textId="03E1022A" w:rsidR="00F43A0C" w:rsidRPr="00D72D87" w:rsidRDefault="00F43A0C">
      <w:pPr>
        <w:rPr>
          <w:b/>
          <w:bCs/>
          <w:sz w:val="24"/>
          <w:szCs w:val="24"/>
        </w:rPr>
      </w:pPr>
      <w:r w:rsidRPr="00D72D87">
        <w:rPr>
          <w:b/>
          <w:bCs/>
          <w:sz w:val="24"/>
          <w:szCs w:val="24"/>
        </w:rPr>
        <w:t xml:space="preserve">Titel: </w:t>
      </w:r>
      <w:r w:rsidR="001B1314" w:rsidRPr="00D72D87">
        <w:rPr>
          <w:b/>
          <w:bCs/>
          <w:sz w:val="24"/>
          <w:szCs w:val="24"/>
        </w:rPr>
        <w:t>Emigreren</w:t>
      </w:r>
      <w:r w:rsidRPr="00D72D87">
        <w:rPr>
          <w:b/>
          <w:bCs/>
          <w:sz w:val="24"/>
          <w:szCs w:val="24"/>
        </w:rPr>
        <w:t xml:space="preserve"> </w:t>
      </w:r>
      <w:r w:rsidR="00D72D87">
        <w:rPr>
          <w:b/>
          <w:bCs/>
          <w:sz w:val="24"/>
          <w:szCs w:val="24"/>
        </w:rPr>
        <w:t xml:space="preserve">en pensioen </w:t>
      </w:r>
    </w:p>
    <w:p w14:paraId="54C9C213" w14:textId="03E6FF39" w:rsidR="002C7A10" w:rsidRPr="00CB3886" w:rsidRDefault="00F43A0C">
      <w:pPr>
        <w:rPr>
          <w:b/>
          <w:bCs/>
        </w:rPr>
      </w:pPr>
      <w:r>
        <w:t xml:space="preserve">Intro: </w:t>
      </w:r>
      <w:r w:rsidR="00D261D8">
        <w:t xml:space="preserve">Bent u van plan om naar het buitenland te verhuizen? Dan kan dit </w:t>
      </w:r>
      <w:r w:rsidR="0083115F">
        <w:t xml:space="preserve">grote </w:t>
      </w:r>
      <w:r w:rsidR="00D261D8">
        <w:t>invloed hebben op uw pensioen</w:t>
      </w:r>
      <w:r w:rsidRPr="621AB3D7">
        <w:t>.</w:t>
      </w:r>
      <w:r w:rsidR="00D261D8" w:rsidRPr="621AB3D7">
        <w:t xml:space="preserve"> </w:t>
      </w:r>
      <w:r w:rsidR="00D261D8">
        <w:br/>
      </w:r>
      <w:r w:rsidR="00552014">
        <w:rPr>
          <w:b/>
        </w:rPr>
        <w:br/>
      </w:r>
      <w:r w:rsidR="00D261D8" w:rsidRPr="00D72D87">
        <w:rPr>
          <w:b/>
          <w:bCs/>
        </w:rPr>
        <w:t>Het Nederlandse pensioenstelsel, hoe zit het ook alweer?</w:t>
      </w:r>
      <w:r w:rsidR="00D261D8">
        <w:rPr>
          <w:b/>
        </w:rPr>
        <w:br/>
      </w:r>
      <w:r w:rsidR="00D261D8">
        <w:t>Voor</w:t>
      </w:r>
      <w:r w:rsidR="00321EDA">
        <w:t>dat</w:t>
      </w:r>
      <w:r w:rsidR="00D261D8">
        <w:t xml:space="preserve"> we de gevolgen van emigreren uitleggen, </w:t>
      </w:r>
      <w:r w:rsidR="35E4162E">
        <w:t xml:space="preserve">leggen wij eerst kort het </w:t>
      </w:r>
      <w:r w:rsidR="00D261D8">
        <w:t>Nederlandse pensioenstelsel</w:t>
      </w:r>
      <w:r w:rsidR="35E4162E">
        <w:t xml:space="preserve"> uit</w:t>
      </w:r>
      <w:r w:rsidR="00D261D8" w:rsidRPr="621AB3D7">
        <w:t xml:space="preserve">. </w:t>
      </w:r>
      <w:r w:rsidR="00321EDA">
        <w:t xml:space="preserve">Ons </w:t>
      </w:r>
      <w:r w:rsidR="00D261D8">
        <w:t>stelsel kent verschillende onderdelen, dit noemen we pijlers</w:t>
      </w:r>
      <w:r w:rsidR="002C7A10" w:rsidRPr="621AB3D7">
        <w:t>.</w:t>
      </w:r>
      <w:r w:rsidR="00D261D8" w:rsidRPr="621AB3D7">
        <w:t xml:space="preserve"> </w:t>
      </w:r>
      <w:r w:rsidR="00321EDA">
        <w:t xml:space="preserve">Er zijn </w:t>
      </w:r>
      <w:r w:rsidR="00D261D8">
        <w:t>drie (officiële) pijlers.</w:t>
      </w:r>
    </w:p>
    <w:p w14:paraId="5B272D6A" w14:textId="72EF2C66" w:rsidR="002C7A10" w:rsidRDefault="002C7A10">
      <w:r>
        <w:t xml:space="preserve">De eerste pijler is de AOW-uitkering. Iedere Nederlander </w:t>
      </w:r>
      <w:r w:rsidR="621AB3D7">
        <w:t xml:space="preserve">heeft recht op </w:t>
      </w:r>
      <w:r>
        <w:t xml:space="preserve">een AOW-uitkering. Hoe hoog deze uitkering is, is afhankelijk van </w:t>
      </w:r>
      <w:r w:rsidR="00714F13">
        <w:t>uw</w:t>
      </w:r>
      <w:r>
        <w:t xml:space="preserve"> burgerlijke staat en hoe lang </w:t>
      </w:r>
      <w:r w:rsidR="00321EDA">
        <w:t>u</w:t>
      </w:r>
      <w:r>
        <w:t xml:space="preserve"> in Nederland h</w:t>
      </w:r>
      <w:r w:rsidR="00321EDA">
        <w:t>e</w:t>
      </w:r>
      <w:r>
        <w:t>e</w:t>
      </w:r>
      <w:r w:rsidR="00321EDA">
        <w:t>ft</w:t>
      </w:r>
      <w:r>
        <w:t xml:space="preserve"> gewoond en gewerkt. </w:t>
      </w:r>
    </w:p>
    <w:p w14:paraId="09062589" w14:textId="2541CDE9" w:rsidR="002C7A10" w:rsidRDefault="002C7A10">
      <w:r>
        <w:t xml:space="preserve">De tweede pijler is het pensioen dat via </w:t>
      </w:r>
      <w:r w:rsidR="00321EDA">
        <w:t>uw</w:t>
      </w:r>
      <w:r>
        <w:t xml:space="preserve"> werkgever wordt opgebouwd. Pensioen opbouwen in de tweede pijler is niet vanzelfsprekend. Niet alle werkgevers bieden een pensioen</w:t>
      </w:r>
      <w:r w:rsidR="00DA2E51">
        <w:t>regeling</w:t>
      </w:r>
      <w:r>
        <w:t xml:space="preserve"> aan. Voor ZZP’ers o</w:t>
      </w:r>
      <w:r w:rsidR="00D261D8">
        <w:t>f ondernemers valt deze pijler buiten beschouwing, zij zijn immers niet in loondienst.</w:t>
      </w:r>
    </w:p>
    <w:p w14:paraId="4BDAAD12" w14:textId="104A9F51" w:rsidR="00D261D8" w:rsidRDefault="00D261D8">
      <w:r>
        <w:t xml:space="preserve">De derde pijler </w:t>
      </w:r>
      <w:r w:rsidR="00DA2E51">
        <w:t xml:space="preserve">gaat over aanvullend pensioen en wordt ook wel </w:t>
      </w:r>
      <w:r>
        <w:t>lijfrente genoemd. Hiermee kunnen particulieren</w:t>
      </w:r>
      <w:r w:rsidR="00CB3886">
        <w:t xml:space="preserve"> en</w:t>
      </w:r>
      <w:r>
        <w:t xml:space="preserve"> ZZP’ers</w:t>
      </w:r>
      <w:r w:rsidR="007E4344">
        <w:t xml:space="preserve"> op een </w:t>
      </w:r>
      <w:r>
        <w:t>fiscaal voordelig</w:t>
      </w:r>
      <w:r w:rsidR="007E4344">
        <w:t>e manier</w:t>
      </w:r>
      <w:r w:rsidR="00CB3886">
        <w:t xml:space="preserve"> aanvullend pensioen opbouwen</w:t>
      </w:r>
      <w:r w:rsidRPr="50957AAD">
        <w:t xml:space="preserve">. </w:t>
      </w:r>
      <w:r w:rsidR="163F014E">
        <w:t>Er zit wel een maximum verbonden aan het bedrag dat jaarlijks gestort mag worden. Dit bedrag w</w:t>
      </w:r>
      <w:r w:rsidR="5E1DDF7C">
        <w:t xml:space="preserve">ordt de jaarruimte genoemd. </w:t>
      </w:r>
      <w:r w:rsidR="5E1DDF7C" w:rsidRPr="50957AAD">
        <w:t xml:space="preserve"> </w:t>
      </w:r>
    </w:p>
    <w:p w14:paraId="6956A2EE" w14:textId="41BC0978" w:rsidR="00801B8D" w:rsidRPr="00CB3886" w:rsidRDefault="00D261D8">
      <w:pPr>
        <w:rPr>
          <w:b/>
          <w:bCs/>
        </w:rPr>
      </w:pPr>
      <w:r w:rsidRPr="00D72D87">
        <w:rPr>
          <w:b/>
          <w:bCs/>
        </w:rPr>
        <w:t>Emigreren tijdens het opbouwen van pensioen</w:t>
      </w:r>
    </w:p>
    <w:p w14:paraId="1290014D" w14:textId="398E91AF" w:rsidR="00CB3886" w:rsidRDefault="00CB3886">
      <w:r>
        <w:t xml:space="preserve">Emigreren heeft invloed op zowel de opbouw- als uitkeerfase van uw pensioen. We leggen graag per situatie uit wat de gevolgen zijn van emigreren. </w:t>
      </w:r>
      <w:r>
        <w:t/>
      </w:r>
    </w:p>
    <w:p w14:paraId="50B7DA23" w14:textId="7F1A5869" w:rsidR="00801B8D" w:rsidRDefault="00D261D8">
      <w:r>
        <w:lastRenderedPageBreak/>
        <w:t>Wanneer u in Nederland werkt, bent u automatisch verzekerd voor AOW. Emigreert u? D</w:t>
      </w:r>
      <w:r w:rsidR="00611802">
        <w:t xml:space="preserve">an </w:t>
      </w:r>
      <w:r>
        <w:t xml:space="preserve">is dit niet meer het geval. </w:t>
      </w:r>
      <w:r w:rsidR="00611802">
        <w:t xml:space="preserve">Ieder jaar dat </w:t>
      </w:r>
      <w:r w:rsidR="00552014">
        <w:t>u</w:t>
      </w:r>
      <w:r w:rsidR="00611802">
        <w:t xml:space="preserve"> niet bent verzekerd, wordt </w:t>
      </w:r>
      <w:r>
        <w:t>uw</w:t>
      </w:r>
      <w:r w:rsidR="00611802">
        <w:t xml:space="preserve"> AOW met 2% gekort. </w:t>
      </w:r>
      <w:r w:rsidR="00552014">
        <w:t>Wilt u dit voorkomen</w:t>
      </w:r>
      <w:r w:rsidR="00611802">
        <w:t xml:space="preserve">? </w:t>
      </w:r>
      <w:r w:rsidR="00CB3886">
        <w:t xml:space="preserve">Dan kunt u de premie voor uw AOW door blijven betalen terwijl u in het buitenland woont. Dit kunt u regelen </w:t>
      </w:r>
      <w:hyperlink r:id="rId8" w:history="1">
        <w:r w:rsidR="00CB3886" w:rsidRPr="006B02FA">
          <w:rPr>
            <w:rStyle w:val="Hyperlink"/>
          </w:rPr>
          <w:t>via de Sociale Verzekeringsbank</w:t>
        </w:r>
      </w:hyperlink>
      <w:r w:rsidR="006B02FA">
        <w:t>.</w:t>
      </w:r>
      <w:r w:rsidR="00552014">
        <w:br/>
      </w:r>
      <w:bookmarkStart w:id="0" w:name="_GoBack"/>
      <w:bookmarkEnd w:id="0"/>
      <w:r w:rsidR="00552014">
        <w:br/>
        <w:t xml:space="preserve">Wilt u naar het buitenland verhuizen maar blijft u in Nederland werken? En betaalt u nog steeds belasting en premies in Nederland? Dan bent u hoogstwaarschijnlijk gewoon verzekerd voor uw AOW. </w:t>
      </w:r>
    </w:p>
    <w:p w14:paraId="462177EE" w14:textId="77777777" w:rsidR="002126BA" w:rsidRDefault="00552014">
      <w:r>
        <w:t>Gaat u tijdelijk in het buitenland werken in de vorm van detachering? Dan</w:t>
      </w:r>
      <w:r w:rsidR="00CB3886">
        <w:t xml:space="preserve"> blijft</w:t>
      </w:r>
      <w:r>
        <w:t xml:space="preserve"> u </w:t>
      </w:r>
      <w:r w:rsidR="00CB3886">
        <w:t xml:space="preserve">doorgaans </w:t>
      </w:r>
      <w:r w:rsidR="009177B6">
        <w:t xml:space="preserve">gewoon </w:t>
      </w:r>
      <w:r>
        <w:t xml:space="preserve">verzekerd voor uw AOW. </w:t>
      </w:r>
      <w:r>
        <w:br/>
      </w:r>
    </w:p>
    <w:p w14:paraId="38384310" w14:textId="353951B2" w:rsidR="00611802" w:rsidRDefault="002126BA">
      <w:r w:rsidRPr="002126BA">
        <w:rPr>
          <w:b/>
        </w:rPr>
        <w:t>Impact op de 2</w:t>
      </w:r>
      <w:r w:rsidRPr="002126BA">
        <w:rPr>
          <w:b/>
          <w:vertAlign w:val="superscript"/>
        </w:rPr>
        <w:t>e</w:t>
      </w:r>
      <w:r w:rsidRPr="002126BA">
        <w:rPr>
          <w:b/>
        </w:rPr>
        <w:t xml:space="preserve"> pijler</w:t>
      </w:r>
      <w:r>
        <w:t xml:space="preserve"> </w:t>
      </w:r>
      <w:r w:rsidR="00552014">
        <w:br/>
        <w:t>Bent u in loondienst? Dan bouwt u naast de AOW waarschijnlijk via uw werkgever pensioen op. Als u voor deze werkgever blijft werken in het buitenland, verandert er niets aan het pensioen dat u opbouwt. Krijgt u een andere werkgever? Dan is het belangrijk dat u nagaat wat deze werkgever voor uw pensioen heeft geregeld. Het opgebouwde pensioen in Nederland blijft gewoon staan tot uw AOW-gerechtigde leeftijd.</w:t>
      </w:r>
    </w:p>
    <w:p w14:paraId="3871AD10" w14:textId="183CC585" w:rsidR="002126BA" w:rsidRPr="002126BA" w:rsidRDefault="002126BA">
      <w:pPr>
        <w:rPr>
          <w:b/>
        </w:rPr>
      </w:pPr>
      <w:r w:rsidRPr="002126BA">
        <w:rPr>
          <w:b/>
        </w:rPr>
        <w:t xml:space="preserve">Impact op de 3 pijler </w:t>
      </w:r>
    </w:p>
    <w:p w14:paraId="0D708F8B" w14:textId="4780EF85" w:rsidR="00CB3886" w:rsidRDefault="00552014">
      <w:r>
        <w:t xml:space="preserve">Heeft u </w:t>
      </w:r>
      <w:r w:rsidR="00584C29">
        <w:t>in de 3</w:t>
      </w:r>
      <w:r w:rsidR="00584C29" w:rsidRPr="00E81327">
        <w:rPr>
          <w:vertAlign w:val="superscript"/>
        </w:rPr>
        <w:t>e</w:t>
      </w:r>
      <w:r w:rsidR="00584C29">
        <w:t xml:space="preserve"> pijler </w:t>
      </w:r>
      <w:r w:rsidR="009177B6">
        <w:t xml:space="preserve">een </w:t>
      </w:r>
      <w:r>
        <w:t xml:space="preserve">lijfrente opgebouwd? Dan gelden hier andere regels voor. </w:t>
      </w:r>
      <w:r w:rsidR="00CB3886">
        <w:t xml:space="preserve">Hoeveel u precies per jaar opzij mag zetten voor uw lijfrente is afhankelijk van uw inkomen en waar u belastingplichtig bent. </w:t>
      </w:r>
      <w:r w:rsidR="00CB3886">
        <w:t/>
      </w:r>
      <w:r>
        <w:t xml:space="preserve">Verhuist u naar het buitenland maar blijft u </w:t>
      </w:r>
      <w:r w:rsidR="00E81327">
        <w:t>b</w:t>
      </w:r>
      <w:r>
        <w:t xml:space="preserve">elasting betalen in Nederland? Dan </w:t>
      </w:r>
      <w:r w:rsidR="00CB3886">
        <w:t>be</w:t>
      </w:r>
      <w:r>
        <w:t xml:space="preserve">houdt u waarschijnlijk uw jaarruimte en kunt u uw jaarruimte gewoon blijven </w:t>
      </w:r>
      <w:r w:rsidR="0046694C">
        <w:t>storten op een pensioenrekening</w:t>
      </w:r>
      <w:r w:rsidRPr="4ED39AF1">
        <w:t xml:space="preserve">. </w:t>
      </w:r>
    </w:p>
    <w:p w14:paraId="48B16D1A" w14:textId="77777777" w:rsidR="002126BA" w:rsidRDefault="002126BA">
      <w:r>
        <w:t>Bereken wel ieder jaar uw jaarruimte opnieuw voordat u geld stort op uw pensioenrekening!</w:t>
      </w:r>
      <w:r>
        <w:t/>
      </w:r>
    </w:p>
    <w:p w14:paraId="5B828F4C" w14:textId="15A07B93" w:rsidR="00552014" w:rsidRDefault="00552014">
      <w:r>
        <w:t xml:space="preserve">Betaalt u geen belasting meer in Nederland?  Dan heeft u hoogstwaarschijnlijk ook geen jaarruimte . Dit betekent dat u geen geld meer mag storten op uw </w:t>
      </w:r>
      <w:r w:rsidR="001657F0">
        <w:t>pensioenr</w:t>
      </w:r>
      <w:r>
        <w:t>ekening. Wilt u wel geld opzij</w:t>
      </w:r>
      <w:r w:rsidR="00211DDE">
        <w:t xml:space="preserve"> </w:t>
      </w:r>
      <w:r>
        <w:t>zetten voor uw oude dag? Dan kan dit natuurlijk altijd met een (vrije) beleggings- of spaarrekening.</w:t>
      </w:r>
      <w:r w:rsidR="006D277C">
        <w:t xml:space="preserve"> Dus zonder fiscaal voordeel. </w:t>
      </w:r>
    </w:p>
    <w:p w14:paraId="3B49D246" w14:textId="77777777" w:rsidR="00FF2C09" w:rsidRDefault="00552014">
      <w:r>
        <w:t xml:space="preserve">De lijfrente die u al heeft opgebouwd </w:t>
      </w:r>
      <w:r w:rsidR="006D277C">
        <w:t xml:space="preserve">tijdens uw werkzame leven in Nederland, </w:t>
      </w:r>
      <w:r>
        <w:t xml:space="preserve">houdt u in de meeste gevallen (afhankelijk van uw bank of verzekeraar) gewoon aan. </w:t>
      </w:r>
    </w:p>
    <w:p w14:paraId="3AC04C19" w14:textId="349B748F" w:rsidR="00A436D5" w:rsidRDefault="00552014">
      <w:r>
        <w:t xml:space="preserve">Tip: geef uw opgebouwde lijfrente op als conserverende aanslag bij de Belastingdienst. Woont u langer dan 10 jaar in het buitenland? Dan kunt u de opgebouwde waarde boetevrij opnemen. </w:t>
      </w:r>
      <w:r w:rsidR="006B02FA">
        <w:t xml:space="preserve">Meer hierover? U leest het op </w:t>
      </w:r>
      <w:hyperlink r:id="rId9" w:history="1">
        <w:r w:rsidR="006B02FA" w:rsidRPr="006B02FA">
          <w:rPr>
            <w:rStyle w:val="Hyperlink"/>
          </w:rPr>
          <w:t>de website van de Belastingdienst</w:t>
        </w:r>
      </w:hyperlink>
      <w:r w:rsidR="006B02FA">
        <w:t xml:space="preserve">. </w:t>
      </w:r>
    </w:p>
    <w:p w14:paraId="7E342DB9" w14:textId="32D27C22" w:rsidR="00D27AA4" w:rsidRDefault="001B1314">
      <w:r w:rsidRPr="00D72D87">
        <w:rPr>
          <w:b/>
          <w:bCs/>
        </w:rPr>
        <w:t xml:space="preserve">Emigreren na de pensioenleeftijd </w:t>
      </w:r>
      <w:r>
        <w:rPr>
          <w:b/>
        </w:rPr>
        <w:br/>
      </w:r>
      <w:r>
        <w:t xml:space="preserve">Emigreren </w:t>
      </w:r>
      <w:r w:rsidR="00393E00">
        <w:t>rondom uw pensioenleeftijd</w:t>
      </w:r>
      <w:r w:rsidRPr="7BFB9D6A">
        <w:t>?</w:t>
      </w:r>
      <w:r>
        <w:t xml:space="preserve"> Voor uw AOW</w:t>
      </w:r>
      <w:r w:rsidR="00D23E77">
        <w:t>-uitkering</w:t>
      </w:r>
      <w:r>
        <w:t xml:space="preserve"> is dat meestal geen probleem. </w:t>
      </w:r>
      <w:r w:rsidR="00451F1E">
        <w:t xml:space="preserve">Op </w:t>
      </w:r>
      <w:hyperlink r:id="rId10" w:history="1">
        <w:r w:rsidR="00451F1E" w:rsidRPr="006B02FA">
          <w:rPr>
            <w:rStyle w:val="Hyperlink"/>
          </w:rPr>
          <w:t xml:space="preserve">de website van de Sociale </w:t>
        </w:r>
        <w:r w:rsidR="00CB3886" w:rsidRPr="006B02FA">
          <w:rPr>
            <w:rStyle w:val="Hyperlink"/>
          </w:rPr>
          <w:t>V</w:t>
        </w:r>
        <w:r w:rsidR="00451F1E" w:rsidRPr="006B02FA">
          <w:rPr>
            <w:rStyle w:val="Hyperlink"/>
          </w:rPr>
          <w:t>erzekeringsbank</w:t>
        </w:r>
      </w:hyperlink>
      <w:r w:rsidR="00451F1E">
        <w:t xml:space="preserve"> kunt u controleren wat de gevolgen zijn van uw emigratie</w:t>
      </w:r>
      <w:r w:rsidR="00547D18">
        <w:t xml:space="preserve"> naar een bepaald land</w:t>
      </w:r>
      <w:r w:rsidR="006B02FA">
        <w:t>.</w:t>
      </w:r>
    </w:p>
    <w:p w14:paraId="32CB1FD3" w14:textId="4C2A4C23" w:rsidR="00025BE8" w:rsidRDefault="001B1314">
      <w:r>
        <w:t xml:space="preserve">Ook het pensioen dat is opgebouwd via uw werkgever kunt u in de meeste gevallen ontvangen in het buitenland. </w:t>
      </w:r>
      <w:r w:rsidR="006E5F83">
        <w:t xml:space="preserve">Let op: controleer dit wel </w:t>
      </w:r>
      <w:r w:rsidR="00025BE8">
        <w:t xml:space="preserve">altijd </w:t>
      </w:r>
      <w:r w:rsidR="006E5F83">
        <w:t xml:space="preserve">bij uw specifieke pensioenuitvoerder. </w:t>
      </w:r>
      <w:r>
        <w:t xml:space="preserve">Daarnaast is het belangrijk dat u uw belasting in het land waar u gaat wonen controleert. Het kan namelijk zo zijn dat u zowel in het land waar u woonachtig bent als in Nederland belasting betaalt over uw pensioen. </w:t>
      </w:r>
      <w:r w:rsidR="00025BE8">
        <w:t xml:space="preserve">Hier kunt u bij de Nederlandse Belastingdienst </w:t>
      </w:r>
      <w:r w:rsidR="00547D18">
        <w:t>(</w:t>
      </w:r>
      <w:r w:rsidR="00025BE8">
        <w:t>gedeeltelijke</w:t>
      </w:r>
      <w:r w:rsidR="00547D18">
        <w:t>)</w:t>
      </w:r>
      <w:r w:rsidR="00025BE8">
        <w:t xml:space="preserve"> vrijstelling voor aanvragen. </w:t>
      </w:r>
    </w:p>
    <w:p w14:paraId="3590A0D1" w14:textId="6E521C55" w:rsidR="00801B8D" w:rsidRDefault="00025BE8">
      <w:r>
        <w:lastRenderedPageBreak/>
        <w:t xml:space="preserve">Het uitkeren van </w:t>
      </w:r>
      <w:r w:rsidR="00D44691">
        <w:t>een</w:t>
      </w:r>
      <w:r>
        <w:t xml:space="preserve"> lijfrente</w:t>
      </w:r>
      <w:r w:rsidR="00D44691">
        <w:t>-product</w:t>
      </w:r>
      <w:r>
        <w:t xml:space="preserve"> in het buitenland is minder gemakkelijk. Slechts enkele aanbieders bieden de mogelijkheid hiertoe</w:t>
      </w:r>
      <w:r w:rsidR="005D5F36" w:rsidRPr="6160423B">
        <w:t>.</w:t>
      </w:r>
      <w:r w:rsidR="00016FCC">
        <w:t xml:space="preserve"> Brand New Day </w:t>
      </w:r>
      <w:r w:rsidR="00D44691">
        <w:t>is een aanbieder die deze mogelijkheid aanbiedt</w:t>
      </w:r>
      <w:r w:rsidR="003809A7">
        <w:t xml:space="preserve"> vanaf halverwege 2020</w:t>
      </w:r>
      <w:r w:rsidR="00D44691" w:rsidRPr="6160423B">
        <w:t xml:space="preserve">. </w:t>
      </w:r>
      <w:r w:rsidR="003809A7">
        <w:t>Zij bieden</w:t>
      </w:r>
      <w:r w:rsidR="00612D6E" w:rsidRPr="6160423B">
        <w:t xml:space="preserve"> </w:t>
      </w:r>
      <w:r w:rsidR="00016FCC">
        <w:t xml:space="preserve">een lijfrente-uitkering aan </w:t>
      </w:r>
      <w:r w:rsidR="003367F7">
        <w:t xml:space="preserve">voor mensen die wonen </w:t>
      </w:r>
      <w:r w:rsidR="00016FCC">
        <w:t>in landen binnen de Europese Economische Ruimte</w:t>
      </w:r>
      <w:r w:rsidR="00CB3886">
        <w:t>.</w:t>
      </w:r>
      <w:r w:rsidR="00016FCC" w:rsidRPr="6160423B">
        <w:t xml:space="preserve"> </w:t>
      </w:r>
      <w:r w:rsidR="005818F6">
        <w:t xml:space="preserve">Dit </w:t>
      </w:r>
      <w:r w:rsidR="00EE133F">
        <w:t>zijn dus alle landen binnen de Europese Unie</w:t>
      </w:r>
      <w:r w:rsidR="00D75ED9">
        <w:t xml:space="preserve"> en </w:t>
      </w:r>
      <w:r w:rsidR="005818F6">
        <w:t xml:space="preserve">Noorwegen, IJsland en Liechtenstein. </w:t>
      </w:r>
    </w:p>
    <w:p w14:paraId="0876507D" w14:textId="687A6476" w:rsidR="005818F6" w:rsidRDefault="001B1314">
      <w:r>
        <w:t>Wilt u liever geen uitkering voor uw lijfrente aankopen? Dan kunt u uw lijfrente altijd afkopen. Maar hierbij loopt u wel het risico dat u naast de verschuldigde inkomstenbelasting</w:t>
      </w:r>
      <w:r w:rsidR="00C32D1A">
        <w:t>,</w:t>
      </w:r>
      <w:r>
        <w:t xml:space="preserve"> </w:t>
      </w:r>
      <w:r w:rsidR="00CB3886">
        <w:t xml:space="preserve">ook een boete moet betalen. Dit is de zogeheten revisierente en bedraagt maximaal 20%. </w:t>
      </w:r>
      <w:r w:rsidR="00CB3886">
        <w:t/>
      </w:r>
    </w:p>
    <w:p w14:paraId="3DFA87BA" w14:textId="7EC61618" w:rsidR="001B1314" w:rsidRPr="001B1314" w:rsidRDefault="001B1314">
      <w:r w:rsidRPr="00D72D87">
        <w:rPr>
          <w:b/>
          <w:bCs/>
        </w:rPr>
        <w:t xml:space="preserve">Denkt u na over emigreren? </w:t>
      </w:r>
      <w:r>
        <w:rPr>
          <w:b/>
        </w:rPr>
        <w:br/>
      </w:r>
      <w:r>
        <w:t xml:space="preserve">En wilt u weten welke gevolgen dit voor uw specifieke situatie heeft? Maak dan een afspraak met een financieel adviseur. Zij </w:t>
      </w:r>
      <w:r w:rsidR="002126BA">
        <w:t xml:space="preserve">bespreken graag alle gevolgen met u. </w:t>
      </w:r>
      <w:r>
        <w:t xml:space="preserve"> </w:t>
      </w:r>
    </w:p>
    <w:sectPr w:rsidR="001B1314" w:rsidRPr="001B1314" w:rsidSect="00D72D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6D5"/>
    <w:rsid w:val="00016FCC"/>
    <w:rsid w:val="00025BE8"/>
    <w:rsid w:val="001657F0"/>
    <w:rsid w:val="001B1314"/>
    <w:rsid w:val="00211DDE"/>
    <w:rsid w:val="002126BA"/>
    <w:rsid w:val="002846B7"/>
    <w:rsid w:val="00296C67"/>
    <w:rsid w:val="002C7A10"/>
    <w:rsid w:val="00321EDA"/>
    <w:rsid w:val="003367F7"/>
    <w:rsid w:val="003809A7"/>
    <w:rsid w:val="00393E00"/>
    <w:rsid w:val="00451F1E"/>
    <w:rsid w:val="0046694C"/>
    <w:rsid w:val="00515693"/>
    <w:rsid w:val="00547D18"/>
    <w:rsid w:val="00552014"/>
    <w:rsid w:val="005818F6"/>
    <w:rsid w:val="00584C29"/>
    <w:rsid w:val="005D5F36"/>
    <w:rsid w:val="005F52A2"/>
    <w:rsid w:val="00611802"/>
    <w:rsid w:val="00612D6E"/>
    <w:rsid w:val="006B02FA"/>
    <w:rsid w:val="006D277C"/>
    <w:rsid w:val="006E5F83"/>
    <w:rsid w:val="00714F13"/>
    <w:rsid w:val="00767275"/>
    <w:rsid w:val="007E4344"/>
    <w:rsid w:val="00801B8D"/>
    <w:rsid w:val="0083115F"/>
    <w:rsid w:val="009177B6"/>
    <w:rsid w:val="009D77C6"/>
    <w:rsid w:val="00A436D5"/>
    <w:rsid w:val="00AD63B6"/>
    <w:rsid w:val="00C32D1A"/>
    <w:rsid w:val="00CB3886"/>
    <w:rsid w:val="00D23E77"/>
    <w:rsid w:val="00D261D8"/>
    <w:rsid w:val="00D27AA4"/>
    <w:rsid w:val="00D44691"/>
    <w:rsid w:val="00D72D87"/>
    <w:rsid w:val="00D75ED9"/>
    <w:rsid w:val="00DA2E51"/>
    <w:rsid w:val="00E81327"/>
    <w:rsid w:val="00EE133F"/>
    <w:rsid w:val="00F43A0C"/>
    <w:rsid w:val="00FB5EF3"/>
    <w:rsid w:val="00FF2C09"/>
    <w:rsid w:val="0369154A"/>
    <w:rsid w:val="050EFFE6"/>
    <w:rsid w:val="0B0934F5"/>
    <w:rsid w:val="0B25E96A"/>
    <w:rsid w:val="0B3A04D1"/>
    <w:rsid w:val="163F014E"/>
    <w:rsid w:val="174B55C0"/>
    <w:rsid w:val="179EB3A9"/>
    <w:rsid w:val="1A02717B"/>
    <w:rsid w:val="261E9B5B"/>
    <w:rsid w:val="279DAA38"/>
    <w:rsid w:val="329F81D2"/>
    <w:rsid w:val="35E4162E"/>
    <w:rsid w:val="3CF4BB39"/>
    <w:rsid w:val="4729F6C4"/>
    <w:rsid w:val="4AB05549"/>
    <w:rsid w:val="4ED39AF1"/>
    <w:rsid w:val="50957AAD"/>
    <w:rsid w:val="51B75443"/>
    <w:rsid w:val="5A3B9798"/>
    <w:rsid w:val="5E1DDF7C"/>
    <w:rsid w:val="6160423B"/>
    <w:rsid w:val="61A940E0"/>
    <w:rsid w:val="621AB3D7"/>
    <w:rsid w:val="622A8890"/>
    <w:rsid w:val="62F2CD85"/>
    <w:rsid w:val="63C4EA0D"/>
    <w:rsid w:val="66B258DA"/>
    <w:rsid w:val="670F3741"/>
    <w:rsid w:val="6A32A579"/>
    <w:rsid w:val="7797D903"/>
    <w:rsid w:val="7BFB9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EF830"/>
  <w15:chartTrackingRefBased/>
  <w15:docId w15:val="{3B2B3877-9056-4E5B-A660-45EBBD13C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01B8D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611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96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96C67"/>
    <w:rPr>
      <w:rFonts w:ascii="Segoe UI" w:hAnsi="Segoe UI" w:cs="Segoe UI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51F1E"/>
    <w:rPr>
      <w:color w:val="954F72" w:themeColor="followedHyperlink"/>
      <w:u w:val="single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B02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77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vb.nl/nl/vv/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www.svb.nl/nl/aow/aow-buiten-Nederland/u-gaat-buiten-Nederland-wonen.html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belastingdienst.nl/wps/wcm/connect/bldcontentnl/belastingdienst/prive/internationaal/internationaal_verhuizen/emigreren/wat_moet_u_doen_als_u_emigreert/conserverende_aanslag_bij_emigratie/conserverende_aanslag_bij_emigratie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b80e42b3-f0af-4dca-8d9d-0589e7a49623">
      <UserInfo>
        <DisplayName>Nikki Mullenders</DisplayName>
        <AccountId>6</AccountId>
        <AccountType/>
      </UserInfo>
      <UserInfo>
        <DisplayName>Simone Nieuwenhuizen</DisplayName>
        <AccountId>25</AccountId>
        <AccountType/>
      </UserInfo>
      <UserInfo>
        <DisplayName>Ramona Schuit</DisplayName>
        <AccountId>117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7BC2854686F49BDEF8EC3B0BE8332" ma:contentTypeVersion="12" ma:contentTypeDescription="Een nieuw document maken." ma:contentTypeScope="" ma:versionID="11e553afeb6f933056fb397cdee3e87d">
  <xsd:schema xmlns:xsd="http://www.w3.org/2001/XMLSchema" xmlns:xs="http://www.w3.org/2001/XMLSchema" xmlns:p="http://schemas.microsoft.com/office/2006/metadata/properties" xmlns:ns1="http://schemas.microsoft.com/sharepoint/v3" xmlns:ns2="6f0b287d-5697-4f03-8342-0959b5ca81aa" xmlns:ns3="b80e42b3-f0af-4dca-8d9d-0589e7a49623" targetNamespace="http://schemas.microsoft.com/office/2006/metadata/properties" ma:root="true" ma:fieldsID="91fd8b48b64145780c2b88dfbbdf842d" ns1:_="" ns2:_="" ns3:_="">
    <xsd:import namespace="http://schemas.microsoft.com/sharepoint/v3"/>
    <xsd:import namespace="6f0b287d-5697-4f03-8342-0959b5ca81aa"/>
    <xsd:import namespace="b80e42b3-f0af-4dca-8d9d-0589e7a496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b287d-5697-4f03-8342-0959b5ca8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e42b3-f0af-4dca-8d9d-0589e7a4962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BBE933-1C01-490C-B83A-825A99F5D9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80e42b3-f0af-4dca-8d9d-0589e7a49623"/>
  </ds:schemaRefs>
</ds:datastoreItem>
</file>

<file path=customXml/itemProps2.xml><?xml version="1.0" encoding="utf-8"?>
<ds:datastoreItem xmlns:ds="http://schemas.openxmlformats.org/officeDocument/2006/customXml" ds:itemID="{163935B6-EC70-41D7-BEAA-B3D7722D7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7060E-92F7-4E42-A89B-AE0E513673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f0b287d-5697-4f03-8342-0959b5ca81aa"/>
    <ds:schemaRef ds:uri="b80e42b3-f0af-4dca-8d9d-0589e7a496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889</Words>
  <Characters>4893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Mullenders</dc:creator>
  <cp:keywords/>
  <dc:description/>
  <cp:lastModifiedBy>Nikki Mullenders</cp:lastModifiedBy>
  <cp:revision>2</cp:revision>
  <dcterms:created xsi:type="dcterms:W3CDTF">2019-12-23T09:14:00Z</dcterms:created>
  <dcterms:modified xsi:type="dcterms:W3CDTF">2019-12-23T09:14:00Z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0x01010078C7BC2854686F49BDEF8EC3B0BE8332</vt:lpwstr>
  </property>
</Properties>
</file>