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E04C" w14:textId="77777777" w:rsidR="00D16BEE" w:rsidRPr="00D16BEE" w:rsidRDefault="00D16BEE" w:rsidP="00D16BEE">
      <w:pPr>
        <w:rPr>
          <w:b/>
          <w:bCs/>
          <w:sz w:val="28"/>
        </w:rPr>
      </w:pPr>
      <w:r w:rsidRPr="00D16BEE">
        <w:rPr>
          <w:b/>
          <w:bCs/>
          <w:sz w:val="28"/>
        </w:rPr>
        <w:t>Wat doet oorlog met uw beleggingen?</w:t>
      </w:r>
    </w:p>
    <w:p w14:paraId="5AF89B20" w14:textId="77777777" w:rsidR="00D16BEE" w:rsidRPr="00D16BEE" w:rsidRDefault="00D16BEE" w:rsidP="00D16BEE">
      <w:r w:rsidRPr="00D16BEE">
        <w:t>Politieke spanningen en oorlogen zijn (helaas nog steeds) van alle tijden. En de bijbehorende panikerende beleggers en dalende beurzen óók. Maar welk effect hebben die politieke spanningen uiteindelijk écht op uw rendement?</w:t>
      </w:r>
    </w:p>
    <w:p w14:paraId="0E63FA76" w14:textId="77777777" w:rsidR="00D16BEE" w:rsidRPr="00D16BEE" w:rsidRDefault="00D16BEE" w:rsidP="00D16BEE">
      <w:r w:rsidRPr="00D16BEE">
        <w:t>Een glazen bol hebben we niet. Wél resultaten uit het verleden. We laten u daarom zien hoe Westerse beurzen hiervoor reageerden op geweldsuitbarstingen en oorlogen. En proberen daarmee dan weer wat te zeggen over de toekomst.</w:t>
      </w:r>
    </w:p>
    <w:p w14:paraId="2C8C408F" w14:textId="77777777" w:rsidR="00D16BEE" w:rsidRPr="00D16BEE" w:rsidRDefault="00D16BEE" w:rsidP="00D16BEE">
      <w:r w:rsidRPr="00D16BEE">
        <w:rPr>
          <w:b/>
          <w:bCs/>
        </w:rPr>
        <w:t>Wat deed de Amerikaanse Beurs tijdens WOII?</w:t>
      </w:r>
    </w:p>
    <w:p w14:paraId="1B957090" w14:textId="192FDDF9" w:rsidR="00D16BEE" w:rsidRPr="00E80622" w:rsidRDefault="00D16BEE" w:rsidP="00D16BEE">
      <w:pPr>
        <w:rPr>
          <w:lang w:val="nl-NL"/>
        </w:rPr>
      </w:pPr>
      <w:r w:rsidRPr="00D16BEE">
        <w:t xml:space="preserve">Toen Amerika in 1941 betrokken raakte bij de Tweede Wereldoorlog, ging de Amerikaanse beurs in één dag liefst 3,8% onderuit. Da’s in een tijdsspanne van 24 uur best fors. </w:t>
      </w:r>
      <w:r w:rsidR="00E80622">
        <w:rPr>
          <w:lang w:val="nl-NL"/>
        </w:rPr>
        <w:t>Datzelfde jaar</w:t>
      </w:r>
      <w:r w:rsidRPr="00D16BEE">
        <w:t xml:space="preserve"> bléven de koersen dalen</w:t>
      </w:r>
      <w:r w:rsidR="00E80622">
        <w:rPr>
          <w:lang w:val="nl-NL"/>
        </w:rPr>
        <w:t>.</w:t>
      </w:r>
    </w:p>
    <w:tbl>
      <w:tblPr>
        <w:tblW w:w="9525" w:type="dxa"/>
        <w:tblCellSpacing w:w="15" w:type="dxa"/>
        <w:tblCellMar>
          <w:left w:w="0" w:type="dxa"/>
          <w:right w:w="0" w:type="dxa"/>
        </w:tblCellMar>
        <w:tblLook w:val="04A0" w:firstRow="1" w:lastRow="0" w:firstColumn="1" w:lastColumn="0" w:noHBand="0" w:noVBand="1"/>
      </w:tblPr>
      <w:tblGrid>
        <w:gridCol w:w="4253"/>
        <w:gridCol w:w="5272"/>
      </w:tblGrid>
      <w:tr w:rsidR="00D16BEE" w:rsidRPr="00D16BEE" w14:paraId="174393B1" w14:textId="77777777" w:rsidTr="00E80622">
        <w:trPr>
          <w:tblHeader/>
          <w:tblCellSpacing w:w="15" w:type="dxa"/>
        </w:trPr>
        <w:tc>
          <w:tcPr>
            <w:tcW w:w="4208" w:type="dxa"/>
            <w:tcBorders>
              <w:top w:val="nil"/>
              <w:left w:val="nil"/>
              <w:bottom w:val="nil"/>
              <w:right w:val="nil"/>
            </w:tcBorders>
            <w:shd w:val="clear" w:color="auto" w:fill="00AF63"/>
            <w:tcMar>
              <w:top w:w="192" w:type="dxa"/>
              <w:left w:w="192" w:type="dxa"/>
              <w:bottom w:w="192" w:type="dxa"/>
              <w:right w:w="192" w:type="dxa"/>
            </w:tcMar>
            <w:vAlign w:val="bottom"/>
            <w:hideMark/>
          </w:tcPr>
          <w:p w14:paraId="4F0C0A25" w14:textId="77777777" w:rsidR="00D16BEE" w:rsidRPr="00E80622" w:rsidRDefault="00D16BEE" w:rsidP="00E80622">
            <w:pPr>
              <w:rPr>
                <w:b/>
                <w:bCs/>
                <w:color w:val="FFFFFF" w:themeColor="background1"/>
                <w:sz w:val="28"/>
              </w:rPr>
            </w:pPr>
            <w:r w:rsidRPr="00E80622">
              <w:rPr>
                <w:b/>
                <w:bCs/>
                <w:color w:val="FFFFFF" w:themeColor="background1"/>
                <w:sz w:val="28"/>
              </w:rPr>
              <w:t>Jaar</w:t>
            </w:r>
          </w:p>
        </w:tc>
        <w:tc>
          <w:tcPr>
            <w:tcW w:w="5227" w:type="dxa"/>
            <w:tcBorders>
              <w:top w:val="nil"/>
              <w:left w:val="nil"/>
              <w:bottom w:val="nil"/>
              <w:right w:val="nil"/>
            </w:tcBorders>
            <w:shd w:val="clear" w:color="auto" w:fill="00AF63"/>
            <w:tcMar>
              <w:top w:w="192" w:type="dxa"/>
              <w:left w:w="192" w:type="dxa"/>
              <w:bottom w:w="192" w:type="dxa"/>
              <w:right w:w="192" w:type="dxa"/>
            </w:tcMar>
            <w:vAlign w:val="bottom"/>
            <w:hideMark/>
          </w:tcPr>
          <w:p w14:paraId="1BEE125F" w14:textId="77777777" w:rsidR="00D16BEE" w:rsidRPr="00E80622" w:rsidRDefault="00D16BEE" w:rsidP="00E80622">
            <w:pPr>
              <w:rPr>
                <w:b/>
                <w:bCs/>
                <w:color w:val="FFFFFF" w:themeColor="background1"/>
                <w:sz w:val="28"/>
              </w:rPr>
            </w:pPr>
            <w:r w:rsidRPr="00E80622">
              <w:rPr>
                <w:b/>
                <w:bCs/>
                <w:color w:val="FFFFFF" w:themeColor="background1"/>
                <w:sz w:val="28"/>
              </w:rPr>
              <w:t>Rendement</w:t>
            </w:r>
          </w:p>
        </w:tc>
      </w:tr>
      <w:tr w:rsidR="00D16BEE" w:rsidRPr="00D16BEE" w14:paraId="5492BB17"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1685A43A" w14:textId="77777777" w:rsidR="00D16BEE" w:rsidRPr="00D16BEE" w:rsidRDefault="00D16BEE" w:rsidP="00D16BEE">
            <w:r w:rsidRPr="00D16BEE">
              <w:t>1939</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1FF9FE05" w14:textId="77777777" w:rsidR="00D16BEE" w:rsidRPr="00D16BEE" w:rsidRDefault="00D16BEE" w:rsidP="00D16BEE">
            <w:r w:rsidRPr="00D16BEE">
              <w:t>-1,10%</w:t>
            </w:r>
          </w:p>
        </w:tc>
      </w:tr>
      <w:tr w:rsidR="00D16BEE" w:rsidRPr="00D16BEE" w14:paraId="29C5F6EF"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1C2040D1" w14:textId="77777777" w:rsidR="00D16BEE" w:rsidRPr="00D16BEE" w:rsidRDefault="00D16BEE" w:rsidP="00D16BEE">
            <w:r w:rsidRPr="00D16BEE">
              <w:t>1940</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1C635524" w14:textId="77777777" w:rsidR="00D16BEE" w:rsidRPr="00D16BEE" w:rsidRDefault="00D16BEE" w:rsidP="00D16BEE">
            <w:r w:rsidRPr="00D16BEE">
              <w:t>-10,67%</w:t>
            </w:r>
          </w:p>
        </w:tc>
      </w:tr>
      <w:tr w:rsidR="00D16BEE" w:rsidRPr="00D16BEE" w14:paraId="369D1447"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2A9EF2C9" w14:textId="77777777" w:rsidR="00D16BEE" w:rsidRPr="00D16BEE" w:rsidRDefault="00D16BEE" w:rsidP="00D16BEE">
            <w:r w:rsidRPr="00D16BEE">
              <w:t>1941</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2ED4D932" w14:textId="77777777" w:rsidR="00D16BEE" w:rsidRPr="00D16BEE" w:rsidRDefault="00D16BEE" w:rsidP="00D16BEE">
            <w:r w:rsidRPr="00D16BEE">
              <w:t>-12,67%</w:t>
            </w:r>
          </w:p>
        </w:tc>
      </w:tr>
      <w:tr w:rsidR="00D16BEE" w:rsidRPr="00D16BEE" w14:paraId="15DB81B6"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431FBBB6" w14:textId="77777777" w:rsidR="00D16BEE" w:rsidRPr="00D16BEE" w:rsidRDefault="00D16BEE" w:rsidP="00D16BEE">
            <w:r w:rsidRPr="00D16BEE">
              <w:t>1942</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33711FBE" w14:textId="77777777" w:rsidR="00D16BEE" w:rsidRPr="00D16BEE" w:rsidRDefault="00D16BEE" w:rsidP="00D16BEE">
            <w:r w:rsidRPr="00D16BEE">
              <w:t>19,17%</w:t>
            </w:r>
          </w:p>
        </w:tc>
      </w:tr>
      <w:tr w:rsidR="00D16BEE" w:rsidRPr="00D16BEE" w14:paraId="3A828A5F"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210BD3BF" w14:textId="77777777" w:rsidR="00D16BEE" w:rsidRPr="00D16BEE" w:rsidRDefault="00D16BEE" w:rsidP="00D16BEE">
            <w:r w:rsidRPr="00D16BEE">
              <w:t>1943</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5DC71BCE" w14:textId="77777777" w:rsidR="00D16BEE" w:rsidRPr="00D16BEE" w:rsidRDefault="00D16BEE" w:rsidP="00D16BEE">
            <w:r w:rsidRPr="00D16BEE">
              <w:t>25,06%</w:t>
            </w:r>
          </w:p>
        </w:tc>
      </w:tr>
      <w:tr w:rsidR="00D16BEE" w:rsidRPr="00D16BEE" w14:paraId="5B0B5147"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3D0344DD" w14:textId="77777777" w:rsidR="00D16BEE" w:rsidRPr="00D16BEE" w:rsidRDefault="00D16BEE" w:rsidP="00D16BEE">
            <w:r w:rsidRPr="00D16BEE">
              <w:t>1944</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4175B0C5" w14:textId="77777777" w:rsidR="00D16BEE" w:rsidRPr="00D16BEE" w:rsidRDefault="00D16BEE" w:rsidP="00D16BEE">
            <w:r w:rsidRPr="00D16BEE">
              <w:t>19,03%</w:t>
            </w:r>
          </w:p>
        </w:tc>
      </w:tr>
      <w:tr w:rsidR="00D16BEE" w:rsidRPr="00D16BEE" w14:paraId="189ADDB4" w14:textId="77777777" w:rsidTr="00E80622">
        <w:trPr>
          <w:tblCellSpacing w:w="15" w:type="dxa"/>
        </w:trPr>
        <w:tc>
          <w:tcPr>
            <w:tcW w:w="4208" w:type="dxa"/>
            <w:tcBorders>
              <w:top w:val="nil"/>
              <w:left w:val="nil"/>
              <w:bottom w:val="single" w:sz="6" w:space="0" w:color="00AF63"/>
              <w:right w:val="nil"/>
            </w:tcBorders>
            <w:tcMar>
              <w:top w:w="192" w:type="dxa"/>
              <w:left w:w="192" w:type="dxa"/>
              <w:bottom w:w="192" w:type="dxa"/>
              <w:right w:w="192" w:type="dxa"/>
            </w:tcMar>
            <w:vAlign w:val="bottom"/>
            <w:hideMark/>
          </w:tcPr>
          <w:p w14:paraId="5C39F738" w14:textId="77777777" w:rsidR="00D16BEE" w:rsidRPr="00D16BEE" w:rsidRDefault="00D16BEE" w:rsidP="00D16BEE">
            <w:r w:rsidRPr="00D16BEE">
              <w:t>1945</w:t>
            </w:r>
          </w:p>
        </w:tc>
        <w:tc>
          <w:tcPr>
            <w:tcW w:w="5227" w:type="dxa"/>
            <w:tcBorders>
              <w:top w:val="nil"/>
              <w:left w:val="nil"/>
              <w:bottom w:val="single" w:sz="6" w:space="0" w:color="00AF63"/>
              <w:right w:val="nil"/>
            </w:tcBorders>
            <w:tcMar>
              <w:top w:w="192" w:type="dxa"/>
              <w:left w:w="192" w:type="dxa"/>
              <w:bottom w:w="192" w:type="dxa"/>
              <w:right w:w="192" w:type="dxa"/>
            </w:tcMar>
            <w:vAlign w:val="bottom"/>
            <w:hideMark/>
          </w:tcPr>
          <w:p w14:paraId="36CE04CC" w14:textId="77777777" w:rsidR="00D16BEE" w:rsidRPr="00D16BEE" w:rsidRDefault="00D16BEE" w:rsidP="00D16BEE">
            <w:r w:rsidRPr="00D16BEE">
              <w:t>35,82%</w:t>
            </w:r>
          </w:p>
        </w:tc>
      </w:tr>
    </w:tbl>
    <w:p w14:paraId="67D160F2" w14:textId="30141FE3" w:rsidR="00D16BEE" w:rsidRPr="00D16BEE" w:rsidRDefault="00D16BEE" w:rsidP="00D16BEE">
      <w:r w:rsidRPr="00D16BEE">
        <w:rPr>
          <w:i/>
          <w:iCs/>
        </w:rPr>
        <w:t> </w:t>
      </w:r>
      <w:r w:rsidRPr="00D16BEE">
        <w:rPr>
          <w:sz w:val="18"/>
          <w:szCs w:val="18"/>
        </w:rPr>
        <w:t>Rendement van de index van Standard Statistics Company, dat de 90 grootste beursgenoteerde Amerikaanse bedrijven volgde, tijdens de Tweede Wereldoorlog, inclusief dividend. Cijfers afkomstig van NYU Stern School of Business.</w:t>
      </w:r>
    </w:p>
    <w:p w14:paraId="66810D43" w14:textId="77777777" w:rsidR="00D16BEE" w:rsidRPr="00D16BEE" w:rsidRDefault="00D16BEE" w:rsidP="00D16BEE">
      <w:r w:rsidRPr="00D16BEE">
        <w:t>Na 143 dagen was het dieptepunt bereikt: de grootste beursgenoteerde Amerikaanse bedrijven waren toen samen bijna 20% in de min gegaan. Daarna ging het beter: in de resterende oorlogsjaren ging de Amerikaanse beurs zelfs (flink) omhoog.</w:t>
      </w:r>
    </w:p>
    <w:p w14:paraId="1D05CCC6" w14:textId="77777777" w:rsidR="00D16BEE" w:rsidRDefault="00D16BEE" w:rsidP="00D16BEE">
      <w:pPr>
        <w:rPr>
          <w:b/>
          <w:bCs/>
        </w:rPr>
      </w:pPr>
    </w:p>
    <w:p w14:paraId="64260AEC" w14:textId="77777777" w:rsidR="00D16BEE" w:rsidRDefault="00D16BEE">
      <w:pPr>
        <w:rPr>
          <w:b/>
          <w:bCs/>
        </w:rPr>
      </w:pPr>
      <w:r>
        <w:rPr>
          <w:b/>
          <w:bCs/>
        </w:rPr>
        <w:br w:type="page"/>
      </w:r>
    </w:p>
    <w:p w14:paraId="7FE6AC03" w14:textId="46EF448F" w:rsidR="00D16BEE" w:rsidRPr="00D16BEE" w:rsidRDefault="00D16BEE" w:rsidP="00D16BEE">
      <w:r w:rsidRPr="00D16BEE">
        <w:rPr>
          <w:b/>
          <w:bCs/>
        </w:rPr>
        <w:lastRenderedPageBreak/>
        <w:t>Wat deed de Engelse beurs tijdens WOII?</w:t>
      </w:r>
    </w:p>
    <w:p w14:paraId="4F61E5C7" w14:textId="77777777" w:rsidR="00D16BEE" w:rsidRPr="00D16BEE" w:rsidRDefault="00D16BEE" w:rsidP="00D16BEE">
      <w:r w:rsidRPr="00D16BEE">
        <w:t>In Engeland, dat sterk geraakt werd door de Tweede Wereldoorlog, was dat hetzelfde verhaal. Bombardementen en grote tekorten waren daar aan de orde van de dag. In eerste instantie reageerde de Engelse aandelenmarkt ook heftig op de oorlog: u ziet hieronder bijvoorbeeld een flinke daling in 1940.</w:t>
      </w:r>
    </w:p>
    <w:p w14:paraId="79B8D257" w14:textId="77777777" w:rsidR="00D16BEE" w:rsidRPr="00D16BEE" w:rsidRDefault="00D16BEE" w:rsidP="00D16BEE">
      <w:pPr>
        <w:jc w:val="center"/>
      </w:pPr>
      <w:r w:rsidRPr="00D16BEE">
        <w:rPr>
          <w:b/>
          <w:bCs/>
        </w:rPr>
        <w:t>Hoe presteerde de Engelse aandelenmarkt tijdens WOII?</w:t>
      </w:r>
    </w:p>
    <w:p w14:paraId="426A45A6" w14:textId="217CAC6B" w:rsidR="00D16BEE" w:rsidRPr="00D16BEE" w:rsidRDefault="00D16BEE" w:rsidP="00D16BEE">
      <w:r w:rsidRPr="00D16BEE">
        <w:rPr>
          <w:noProof/>
        </w:rPr>
        <w:drawing>
          <wp:inline distT="0" distB="0" distL="0" distR="0" wp14:anchorId="76B355C5" wp14:editId="064B4BDF">
            <wp:extent cx="5731510" cy="1947545"/>
            <wp:effectExtent l="0" t="0" r="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47545"/>
                    </a:xfrm>
                    <a:prstGeom prst="rect">
                      <a:avLst/>
                    </a:prstGeom>
                    <a:noFill/>
                    <a:ln>
                      <a:noFill/>
                    </a:ln>
                  </pic:spPr>
                </pic:pic>
              </a:graphicData>
            </a:graphic>
          </wp:inline>
        </w:drawing>
      </w:r>
    </w:p>
    <w:p w14:paraId="01FEB678" w14:textId="77777777" w:rsidR="00D16BEE" w:rsidRPr="00D16BEE" w:rsidRDefault="00D16BEE" w:rsidP="00D16BEE">
      <w:pPr>
        <w:rPr>
          <w:sz w:val="18"/>
          <w:szCs w:val="18"/>
        </w:rPr>
      </w:pPr>
      <w:r w:rsidRPr="00D16BEE">
        <w:rPr>
          <w:sz w:val="18"/>
          <w:szCs w:val="18"/>
        </w:rPr>
        <w:t>De koersontwikkeling van de FT30 (een voormalige index van de grootste beursgenoteerde Britse bedrijven) tijdens de Tweede Wereldoorlog. Bron: Southampton Business school.</w:t>
      </w:r>
    </w:p>
    <w:p w14:paraId="23AABFCF" w14:textId="77777777" w:rsidR="00D16BEE" w:rsidRPr="00D16BEE" w:rsidRDefault="00D16BEE" w:rsidP="00D16BEE">
      <w:r w:rsidRPr="00D16BEE">
        <w:t>Toch liet de beurs gedurende de oorlog op de lange termijn een stijging zien. Dat past in het beeld dat we ook bij de Amerikaanse beurs zagen: een sterk schokeffect, maar géén daling op de lange termijn.</w:t>
      </w:r>
    </w:p>
    <w:p w14:paraId="688D341A" w14:textId="77777777" w:rsidR="00D16BEE" w:rsidRPr="00D16BEE" w:rsidRDefault="00D16BEE" w:rsidP="00D16BEE">
      <w:r w:rsidRPr="00D16BEE">
        <w:t>Betekent trouwens niet dat elke willekeurige beurs maar gewoon kreukloos uit iedere oorlog komt. In Duitsland ging het tijdens en na de Tweede Wereldoorlog bijvoorbeeld wel fout. Na de (verloren) slag bij Stalingrad besloot de regering de aandelenprijzen te bevriezen en ging de beurs op slot. Toen de beurs ná de oorlog weer open ging, crashte die meteen.</w:t>
      </w:r>
    </w:p>
    <w:p w14:paraId="0C14BA5E" w14:textId="77777777" w:rsidR="00D16BEE" w:rsidRPr="00D16BEE" w:rsidRDefault="00D16BEE" w:rsidP="00D16BEE">
      <w:r w:rsidRPr="00D16BEE">
        <w:rPr>
          <w:b/>
          <w:bCs/>
        </w:rPr>
        <w:t>Wat zeggen die bovenstaande cijfers precies?</w:t>
      </w:r>
    </w:p>
    <w:p w14:paraId="123E515D" w14:textId="77777777" w:rsidR="00D16BEE" w:rsidRPr="00D16BEE" w:rsidRDefault="00D16BEE" w:rsidP="00D16BEE">
      <w:r w:rsidRPr="00D16BEE">
        <w:t>Uit bovenstaande grafieken kunt u twee lessen halen. Les 1: een goede spreiding is enorm belangrijk. De kans dat één land in financiële of politieke problemen komt is namelijk altijd aanwezig. En meestal merkt u dat dan meteen aan de koers van de bedrijven uit dat land.</w:t>
      </w:r>
    </w:p>
    <w:p w14:paraId="7BC40C83" w14:textId="77777777" w:rsidR="00D16BEE" w:rsidRPr="00D16BEE" w:rsidRDefault="00D16BEE" w:rsidP="00D16BEE">
      <w:r w:rsidRPr="00D16BEE">
        <w:t>Maar belegt u in véél meer bedrijven uit véél meer landen? Dan heeft u waarschijnlijk een stuk minder last van de politieke onrust in één land. Dat is precies de reden waarom u nooit moet inzetten op bedrijven uit één land of regio.</w:t>
      </w:r>
    </w:p>
    <w:p w14:paraId="2B20F27B" w14:textId="650323F0" w:rsidR="00D16BEE" w:rsidRDefault="00D16BEE" w:rsidP="00D16BEE">
      <w:r w:rsidRPr="00D16BEE">
        <w:t>En les 2: laat u niet leiden door kortstondige onrust. Want u weet vooraf nooit welk effect dat uiteindelijk heeft op de beurs. Neem bijvoorbeeld de Amerikaanse beurs tijdens de Vietnamoorlog.</w:t>
      </w:r>
    </w:p>
    <w:p w14:paraId="4486A1F4" w14:textId="7BFFD977" w:rsidR="00D16BEE" w:rsidRDefault="00D16BEE" w:rsidP="00D16BEE"/>
    <w:p w14:paraId="2146A38B" w14:textId="2DFCC1F8" w:rsidR="00D16BEE" w:rsidRDefault="00D16BEE" w:rsidP="00D16BEE"/>
    <w:p w14:paraId="54AA22F4" w14:textId="1E0BDF02" w:rsidR="00D16BEE" w:rsidRDefault="00D16BEE" w:rsidP="00D16BEE"/>
    <w:p w14:paraId="48770693" w14:textId="19440DBF" w:rsidR="00D16BEE" w:rsidRDefault="00D16BEE" w:rsidP="00D16BEE"/>
    <w:p w14:paraId="62D011C8" w14:textId="634704BD" w:rsidR="00D16BEE" w:rsidRDefault="00D16BEE" w:rsidP="00D16BEE"/>
    <w:p w14:paraId="368DB3C2" w14:textId="77777777" w:rsidR="00D16BEE" w:rsidRPr="00D16BEE" w:rsidRDefault="00D16BEE" w:rsidP="00D16BEE"/>
    <w:p w14:paraId="2A0319F3" w14:textId="77777777" w:rsidR="00D16BEE" w:rsidRPr="00D16BEE" w:rsidRDefault="00D16BEE" w:rsidP="00D16BEE">
      <w:pPr>
        <w:jc w:val="center"/>
      </w:pPr>
      <w:r w:rsidRPr="00D16BEE">
        <w:rPr>
          <w:b/>
          <w:bCs/>
        </w:rPr>
        <w:t>Hoe presteerde de Amerikaanse aandelenmarkt tijdens de Vietnamoorlog?</w:t>
      </w:r>
    </w:p>
    <w:p w14:paraId="54073AC5" w14:textId="490BBBDA" w:rsidR="00D16BEE" w:rsidRPr="00D16BEE" w:rsidRDefault="00D16BEE" w:rsidP="00D16BEE">
      <w:r w:rsidRPr="00D16BEE">
        <w:rPr>
          <w:noProof/>
        </w:rPr>
        <w:drawing>
          <wp:inline distT="0" distB="0" distL="0" distR="0" wp14:anchorId="58EE5562" wp14:editId="17B2FFCB">
            <wp:extent cx="5731510" cy="3201670"/>
            <wp:effectExtent l="0" t="0" r="254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01670"/>
                    </a:xfrm>
                    <a:prstGeom prst="rect">
                      <a:avLst/>
                    </a:prstGeom>
                    <a:noFill/>
                    <a:ln>
                      <a:noFill/>
                    </a:ln>
                  </pic:spPr>
                </pic:pic>
              </a:graphicData>
            </a:graphic>
          </wp:inline>
        </w:drawing>
      </w:r>
    </w:p>
    <w:p w14:paraId="346679F3" w14:textId="77777777" w:rsidR="00D16BEE" w:rsidRPr="00D16BEE" w:rsidRDefault="00D16BEE" w:rsidP="00D16BEE">
      <w:pPr>
        <w:rPr>
          <w:sz w:val="18"/>
          <w:szCs w:val="18"/>
        </w:rPr>
      </w:pPr>
      <w:r w:rsidRPr="00D16BEE">
        <w:rPr>
          <w:sz w:val="18"/>
          <w:szCs w:val="18"/>
        </w:rPr>
        <w:t>De koersontwikkeling (in USD, exclusief uitgekeerd dividend) van de S&amp;P500 gedurende de Vietnamoorlog. Bron: Macrotrends.</w:t>
      </w:r>
    </w:p>
    <w:p w14:paraId="5A6125B5" w14:textId="77777777" w:rsidR="00D16BEE" w:rsidRPr="00D16BEE" w:rsidRDefault="00D16BEE" w:rsidP="00D16BEE">
      <w:r w:rsidRPr="00D16BEE">
        <w:t>Dat was een onrustige tijd: zowel in de politieke sfeer als op de financiële markten. Maar ondanks flinke tussentijdse dalingen behaalde de Amerikaanse beurs op de lange termijn nog steeds een positief rendement. In </w:t>
      </w:r>
      <w:r w:rsidRPr="00D16BEE">
        <w:rPr>
          <w:i/>
          <w:iCs/>
        </w:rPr>
        <w:t>the heat of the moment</w:t>
      </w:r>
      <w:r w:rsidRPr="00D16BEE">
        <w:t> lijken die kortstondige dalingen erg, maar op de lange termijn stellen ze meestal niet veel voor.</w:t>
      </w:r>
    </w:p>
    <w:p w14:paraId="5BF08710" w14:textId="77777777" w:rsidR="00D16BEE" w:rsidRPr="00D16BEE" w:rsidRDefault="00D16BEE" w:rsidP="00D16BEE">
      <w:r w:rsidRPr="00D16BEE">
        <w:rPr>
          <w:b/>
          <w:bCs/>
        </w:rPr>
        <w:t>Dalingen zijn meestal tijdelijk</w:t>
      </w:r>
    </w:p>
    <w:p w14:paraId="357A69BF" w14:textId="77777777" w:rsidR="00D16BEE" w:rsidRPr="00D16BEE" w:rsidRDefault="00D16BEE" w:rsidP="00D16BEE">
      <w:r w:rsidRPr="00D16BEE">
        <w:t>Neem bijvoorbeeld de aanslagen op 11 september 2001 in Amerika. De wereld was in shock, en de beurzen dus ook. In de daaropvolgende week verloor de Amerikaanse aandelenmarkt zo’n 12,5%. Dat lijkt dan best een flinke klap.</w:t>
      </w:r>
    </w:p>
    <w:p w14:paraId="2EB65F47" w14:textId="77777777" w:rsidR="00D16BEE" w:rsidRDefault="00D16BEE">
      <w:pPr>
        <w:rPr>
          <w:b/>
          <w:bCs/>
        </w:rPr>
      </w:pPr>
      <w:r>
        <w:rPr>
          <w:b/>
          <w:bCs/>
        </w:rPr>
        <w:br w:type="page"/>
      </w:r>
    </w:p>
    <w:p w14:paraId="3437A4AC" w14:textId="7535DEEF" w:rsidR="00D16BEE" w:rsidRPr="00D16BEE" w:rsidRDefault="00D16BEE" w:rsidP="00D16BEE">
      <w:pPr>
        <w:jc w:val="center"/>
      </w:pPr>
      <w:r w:rsidRPr="00D16BEE">
        <w:rPr>
          <w:b/>
          <w:bCs/>
        </w:rPr>
        <w:lastRenderedPageBreak/>
        <w:t>Wat gebeurde er met de Amerikaanse aandelenmarkt rondom 9/11?</w:t>
      </w:r>
    </w:p>
    <w:p w14:paraId="55B51D9E" w14:textId="0C2E1864" w:rsidR="00D16BEE" w:rsidRPr="00D16BEE" w:rsidRDefault="00635A1A" w:rsidP="00D16BEE">
      <w:r>
        <w:rPr>
          <w:noProof/>
        </w:rPr>
        <w:drawing>
          <wp:inline distT="0" distB="0" distL="0" distR="0" wp14:anchorId="442E49C8" wp14:editId="08C7B2C2">
            <wp:extent cx="5731510" cy="298196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81960"/>
                    </a:xfrm>
                    <a:prstGeom prst="rect">
                      <a:avLst/>
                    </a:prstGeom>
                    <a:noFill/>
                    <a:ln>
                      <a:noFill/>
                    </a:ln>
                  </pic:spPr>
                </pic:pic>
              </a:graphicData>
            </a:graphic>
          </wp:inline>
        </w:drawing>
      </w:r>
    </w:p>
    <w:p w14:paraId="203E2D03" w14:textId="77777777" w:rsidR="00D16BEE" w:rsidRPr="00D16BEE" w:rsidRDefault="00D16BEE" w:rsidP="00D16BEE">
      <w:pPr>
        <w:rPr>
          <w:sz w:val="18"/>
          <w:szCs w:val="18"/>
        </w:rPr>
      </w:pPr>
      <w:r w:rsidRPr="00D16BEE">
        <w:rPr>
          <w:sz w:val="18"/>
          <w:szCs w:val="18"/>
        </w:rPr>
        <w:t>De koersontwikkeling van de MSCI USA Index (in USD, inclusief uitgekeerd dividend) tijdens september 2001, toen er meerdere terroristische aanslagen plaatsvonden. Bron: MSCI.</w:t>
      </w:r>
    </w:p>
    <w:p w14:paraId="0C51942D" w14:textId="77777777" w:rsidR="00D16BEE" w:rsidRPr="00D16BEE" w:rsidRDefault="00D16BEE" w:rsidP="00D16BEE">
      <w:r w:rsidRPr="00D16BEE">
        <w:t>Maar kijkend naar de lange termijn stelde die daling eigenlijk weinig voor. De kredietcrisis raakte de beurzen bijvoorbeeld een stuk harder: aandelen daalden toen met liefst 40% (!). Daarmee willen we maar zeggen: u kunt de impact van ingrijpende situaties niet voorspellen.</w:t>
      </w:r>
    </w:p>
    <w:p w14:paraId="30AE2BC9" w14:textId="77777777" w:rsidR="00D16BEE" w:rsidRPr="00D16BEE" w:rsidRDefault="00D16BEE" w:rsidP="00D16BEE">
      <w:r w:rsidRPr="00D16BEE">
        <w:t>En grote verliezen horen er op z’n tijd bij. En omdat u niet weet wát er precies gaat gebeuren, is het meestal onverstandig om in paniek te reageren. Zeker niet als u flink de tijd neemt en uw beleggingen goed spreidt.</w:t>
      </w:r>
    </w:p>
    <w:p w14:paraId="24D282A8" w14:textId="77777777" w:rsidR="00D16BEE" w:rsidRPr="00D16BEE" w:rsidRDefault="00D16BEE" w:rsidP="00D16BEE">
      <w:pPr>
        <w:jc w:val="center"/>
      </w:pPr>
      <w:r w:rsidRPr="00D16BEE">
        <w:rPr>
          <w:b/>
          <w:bCs/>
        </w:rPr>
        <w:t>Welk effect hebben schokken gebeurtenissen op de beurs?</w:t>
      </w:r>
    </w:p>
    <w:p w14:paraId="3AEB2932" w14:textId="18D23025" w:rsidR="00D16BEE" w:rsidRPr="00D16BEE" w:rsidRDefault="00D16BEE" w:rsidP="00D16BEE">
      <w:r w:rsidRPr="00D16BEE">
        <w:rPr>
          <w:noProof/>
        </w:rPr>
        <w:drawing>
          <wp:inline distT="0" distB="0" distL="0" distR="0" wp14:anchorId="411097C9" wp14:editId="5FBAB582">
            <wp:extent cx="5731510" cy="2770505"/>
            <wp:effectExtent l="0" t="0" r="0" b="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70505"/>
                    </a:xfrm>
                    <a:prstGeom prst="rect">
                      <a:avLst/>
                    </a:prstGeom>
                    <a:noFill/>
                    <a:ln>
                      <a:noFill/>
                    </a:ln>
                  </pic:spPr>
                </pic:pic>
              </a:graphicData>
            </a:graphic>
          </wp:inline>
        </w:drawing>
      </w:r>
    </w:p>
    <w:p w14:paraId="6A98258C" w14:textId="028D8A3F" w:rsidR="00D16BEE" w:rsidRDefault="00D16BEE" w:rsidP="00D16BEE">
      <w:pPr>
        <w:rPr>
          <w:sz w:val="18"/>
          <w:szCs w:val="18"/>
        </w:rPr>
      </w:pPr>
      <w:r w:rsidRPr="00D16BEE">
        <w:rPr>
          <w:sz w:val="18"/>
          <w:szCs w:val="18"/>
        </w:rPr>
        <w:t>De koersontwikkeling van de MSCI USA Index (in USD, inclusief uitgekeerd dividend) van januari 2000 t/m december 2021.</w:t>
      </w:r>
    </w:p>
    <w:p w14:paraId="0AFD3CDA" w14:textId="77777777" w:rsidR="00D16BEE" w:rsidRPr="00D16BEE" w:rsidRDefault="00D16BEE" w:rsidP="00D16BEE">
      <w:pPr>
        <w:rPr>
          <w:sz w:val="18"/>
          <w:szCs w:val="18"/>
        </w:rPr>
      </w:pPr>
    </w:p>
    <w:p w14:paraId="69E56983" w14:textId="77777777" w:rsidR="00D16BEE" w:rsidRPr="00D16BEE" w:rsidRDefault="00D16BEE" w:rsidP="00D16BEE">
      <w:r w:rsidRPr="00D16BEE">
        <w:rPr>
          <w:b/>
          <w:bCs/>
        </w:rPr>
        <w:lastRenderedPageBreak/>
        <w:t>Waarom rustige beleggers meer rendement behalen</w:t>
      </w:r>
    </w:p>
    <w:p w14:paraId="210DB7E2" w14:textId="77777777" w:rsidR="00D16BEE" w:rsidRPr="00D16BEE" w:rsidRDefault="00D16BEE" w:rsidP="00D16BEE">
      <w:r w:rsidRPr="00D16BEE">
        <w:t>De aanval op 9/11 zag namelijk niemand aankomen, de kredietcrisis in 2008 net zomin. En de oorlog in Oekraïne ook niet. Waarmee we maar willen zeggen dat u de toekomst niet kunt voorspellen en de prestaties van de financiële markten dus net zomin.</w:t>
      </w:r>
    </w:p>
    <w:p w14:paraId="26542528" w14:textId="77777777" w:rsidR="00D16BEE" w:rsidRPr="00D16BEE" w:rsidRDefault="00D16BEE" w:rsidP="00D16BEE">
      <w:r w:rsidRPr="00D16BEE">
        <w:t>Het verleden suggereert dat beurzen altijd weer opkrabbelen na een oorlog. Al kunt u het effect van zo’n oorlog natuurlijk nooit vooraf voorspellen: de Amerikaanse en Engelse beurzen kwamen redelijk goed de Tweede Wereldoorlog uit, maar voor de Duitse beurs was het een ander verhaal.</w:t>
      </w:r>
    </w:p>
    <w:p w14:paraId="05223106" w14:textId="77777777" w:rsidR="00D16BEE" w:rsidRPr="00D16BEE" w:rsidRDefault="00D16BEE" w:rsidP="00D16BEE">
      <w:r w:rsidRPr="00D16BEE">
        <w:t>Ook nu kunnen we de impact van de Oekraïneoorlog dus niet voorspellen. Want hoe lang gaat die duren, wat is de uitkomst en welke effecten gaat die hebben op Westerse economieën? Dat weet helaas nog niemand.</w:t>
      </w:r>
    </w:p>
    <w:p w14:paraId="0BBF5D38" w14:textId="77777777" w:rsidR="00D16BEE" w:rsidRPr="00D16BEE" w:rsidRDefault="00D16BEE" w:rsidP="00D16BEE">
      <w:r w:rsidRPr="00D16BEE">
        <w:t>Wél weten we dat u met voorspellen op de beurs meestal niets opschiet. Wat u wel moet doen? Lang de tijd nemen, uw beleggingen breed spreiden, het risico richting de einddatum afbouwen en vooral niet in paniek raken als de rest dat wel doet. Dan bent u meestal goed beschermd tegen dalingen op de beurs. Van welke aard die ook zijn.</w:t>
      </w:r>
    </w:p>
    <w:p w14:paraId="7A83B445" w14:textId="77777777" w:rsidR="004C7B40" w:rsidRPr="00D16BEE" w:rsidRDefault="00635A1A" w:rsidP="00D16BEE"/>
    <w:sectPr w:rsidR="004C7B40" w:rsidRPr="00D16B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0B02" w14:textId="77777777" w:rsidR="00994AB4" w:rsidRDefault="00994AB4" w:rsidP="00D16BEE">
      <w:pPr>
        <w:spacing w:after="0" w:line="240" w:lineRule="auto"/>
      </w:pPr>
      <w:r>
        <w:separator/>
      </w:r>
    </w:p>
  </w:endnote>
  <w:endnote w:type="continuationSeparator" w:id="0">
    <w:p w14:paraId="63F3249B" w14:textId="77777777" w:rsidR="00994AB4" w:rsidRDefault="00994AB4" w:rsidP="00D1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8A33" w14:textId="77777777" w:rsidR="00994AB4" w:rsidRDefault="00994AB4" w:rsidP="00D16BEE">
      <w:pPr>
        <w:spacing w:after="0" w:line="240" w:lineRule="auto"/>
      </w:pPr>
      <w:r>
        <w:separator/>
      </w:r>
    </w:p>
  </w:footnote>
  <w:footnote w:type="continuationSeparator" w:id="0">
    <w:p w14:paraId="742F323C" w14:textId="77777777" w:rsidR="00994AB4" w:rsidRDefault="00994AB4" w:rsidP="00D16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EE"/>
    <w:rsid w:val="003D09C6"/>
    <w:rsid w:val="005B5D51"/>
    <w:rsid w:val="00635A1A"/>
    <w:rsid w:val="00994AB4"/>
    <w:rsid w:val="00D16BEE"/>
    <w:rsid w:val="00E80622"/>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F5F"/>
  <w15:chartTrackingRefBased/>
  <w15:docId w15:val="{A2808D57-B525-4041-9B29-AF192C21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6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16B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B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16B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6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BEE"/>
    <w:rPr>
      <w:b/>
      <w:bCs/>
    </w:rPr>
  </w:style>
  <w:style w:type="character" w:styleId="Emphasis">
    <w:name w:val="Emphasis"/>
    <w:basedOn w:val="DefaultParagraphFont"/>
    <w:uiPriority w:val="20"/>
    <w:qFormat/>
    <w:rsid w:val="00D16BEE"/>
    <w:rPr>
      <w:i/>
      <w:iCs/>
    </w:rPr>
  </w:style>
  <w:style w:type="paragraph" w:styleId="Header">
    <w:name w:val="header"/>
    <w:basedOn w:val="Normal"/>
    <w:link w:val="HeaderChar"/>
    <w:uiPriority w:val="99"/>
    <w:unhideWhenUsed/>
    <w:rsid w:val="00D1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EE"/>
  </w:style>
  <w:style w:type="paragraph" w:styleId="Footer">
    <w:name w:val="footer"/>
    <w:basedOn w:val="Normal"/>
    <w:link w:val="FooterChar"/>
    <w:uiPriority w:val="99"/>
    <w:unhideWhenUsed/>
    <w:rsid w:val="00D1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09783">
      <w:bodyDiv w:val="1"/>
      <w:marLeft w:val="0"/>
      <w:marRight w:val="0"/>
      <w:marTop w:val="0"/>
      <w:marBottom w:val="0"/>
      <w:divBdr>
        <w:top w:val="none" w:sz="0" w:space="0" w:color="auto"/>
        <w:left w:val="none" w:sz="0" w:space="0" w:color="auto"/>
        <w:bottom w:val="none" w:sz="0" w:space="0" w:color="auto"/>
        <w:right w:val="none" w:sz="0" w:space="0" w:color="auto"/>
      </w:divBdr>
      <w:divsChild>
        <w:div w:id="1852598880">
          <w:marLeft w:val="0"/>
          <w:marRight w:val="0"/>
          <w:marTop w:val="0"/>
          <w:marBottom w:val="525"/>
          <w:divBdr>
            <w:top w:val="none" w:sz="0" w:space="0" w:color="auto"/>
            <w:left w:val="none" w:sz="0" w:space="0" w:color="auto"/>
            <w:bottom w:val="none" w:sz="0" w:space="0" w:color="auto"/>
            <w:right w:val="none" w:sz="0" w:space="0" w:color="auto"/>
          </w:divBdr>
          <w:divsChild>
            <w:div w:id="447428992">
              <w:marLeft w:val="0"/>
              <w:marRight w:val="0"/>
              <w:marTop w:val="0"/>
              <w:marBottom w:val="0"/>
              <w:divBdr>
                <w:top w:val="none" w:sz="0" w:space="0" w:color="auto"/>
                <w:left w:val="none" w:sz="0" w:space="0" w:color="auto"/>
                <w:bottom w:val="none" w:sz="0" w:space="0" w:color="auto"/>
                <w:right w:val="none" w:sz="0" w:space="0" w:color="auto"/>
              </w:divBdr>
            </w:div>
          </w:divsChild>
        </w:div>
        <w:div w:id="312101920">
          <w:marLeft w:val="0"/>
          <w:marRight w:val="0"/>
          <w:marTop w:val="0"/>
          <w:marBottom w:val="525"/>
          <w:divBdr>
            <w:top w:val="none" w:sz="0" w:space="0" w:color="auto"/>
            <w:left w:val="none" w:sz="0" w:space="0" w:color="auto"/>
            <w:bottom w:val="none" w:sz="0" w:space="0" w:color="auto"/>
            <w:right w:val="none" w:sz="0" w:space="0" w:color="auto"/>
          </w:divBdr>
          <w:divsChild>
            <w:div w:id="2132555080">
              <w:marLeft w:val="0"/>
              <w:marRight w:val="0"/>
              <w:marTop w:val="0"/>
              <w:marBottom w:val="0"/>
              <w:divBdr>
                <w:top w:val="none" w:sz="0" w:space="0" w:color="auto"/>
                <w:left w:val="none" w:sz="0" w:space="0" w:color="auto"/>
                <w:bottom w:val="none" w:sz="0" w:space="0" w:color="auto"/>
                <w:right w:val="none" w:sz="0" w:space="0" w:color="auto"/>
              </w:divBdr>
            </w:div>
          </w:divsChild>
        </w:div>
        <w:div w:id="720983806">
          <w:marLeft w:val="0"/>
          <w:marRight w:val="0"/>
          <w:marTop w:val="0"/>
          <w:marBottom w:val="525"/>
          <w:divBdr>
            <w:top w:val="none" w:sz="0" w:space="0" w:color="auto"/>
            <w:left w:val="none" w:sz="0" w:space="0" w:color="auto"/>
            <w:bottom w:val="none" w:sz="0" w:space="0" w:color="auto"/>
            <w:right w:val="none" w:sz="0" w:space="0" w:color="auto"/>
          </w:divBdr>
          <w:divsChild>
            <w:div w:id="1952858414">
              <w:marLeft w:val="0"/>
              <w:marRight w:val="0"/>
              <w:marTop w:val="0"/>
              <w:marBottom w:val="0"/>
              <w:divBdr>
                <w:top w:val="none" w:sz="0" w:space="0" w:color="auto"/>
                <w:left w:val="none" w:sz="0" w:space="0" w:color="auto"/>
                <w:bottom w:val="none" w:sz="0" w:space="0" w:color="auto"/>
                <w:right w:val="none" w:sz="0" w:space="0" w:color="auto"/>
              </w:divBdr>
            </w:div>
          </w:divsChild>
        </w:div>
        <w:div w:id="1992056129">
          <w:marLeft w:val="0"/>
          <w:marRight w:val="0"/>
          <w:marTop w:val="0"/>
          <w:marBottom w:val="525"/>
          <w:divBdr>
            <w:top w:val="none" w:sz="0" w:space="0" w:color="auto"/>
            <w:left w:val="none" w:sz="0" w:space="0" w:color="auto"/>
            <w:bottom w:val="none" w:sz="0" w:space="0" w:color="auto"/>
            <w:right w:val="none" w:sz="0" w:space="0" w:color="auto"/>
          </w:divBdr>
          <w:divsChild>
            <w:div w:id="1815564290">
              <w:marLeft w:val="0"/>
              <w:marRight w:val="0"/>
              <w:marTop w:val="0"/>
              <w:marBottom w:val="0"/>
              <w:divBdr>
                <w:top w:val="none" w:sz="0" w:space="0" w:color="auto"/>
                <w:left w:val="none" w:sz="0" w:space="0" w:color="auto"/>
                <w:bottom w:val="none" w:sz="0" w:space="0" w:color="auto"/>
                <w:right w:val="none" w:sz="0" w:space="0" w:color="auto"/>
              </w:divBdr>
            </w:div>
          </w:divsChild>
        </w:div>
        <w:div w:id="1735350179">
          <w:marLeft w:val="0"/>
          <w:marRight w:val="0"/>
          <w:marTop w:val="0"/>
          <w:marBottom w:val="525"/>
          <w:divBdr>
            <w:top w:val="none" w:sz="0" w:space="0" w:color="auto"/>
            <w:left w:val="none" w:sz="0" w:space="0" w:color="auto"/>
            <w:bottom w:val="none" w:sz="0" w:space="0" w:color="auto"/>
            <w:right w:val="none" w:sz="0" w:space="0" w:color="auto"/>
          </w:divBdr>
          <w:divsChild>
            <w:div w:id="525100078">
              <w:marLeft w:val="0"/>
              <w:marRight w:val="0"/>
              <w:marTop w:val="0"/>
              <w:marBottom w:val="0"/>
              <w:divBdr>
                <w:top w:val="none" w:sz="0" w:space="0" w:color="auto"/>
                <w:left w:val="none" w:sz="0" w:space="0" w:color="auto"/>
                <w:bottom w:val="none" w:sz="0" w:space="0" w:color="auto"/>
                <w:right w:val="none" w:sz="0" w:space="0" w:color="auto"/>
              </w:divBdr>
            </w:div>
          </w:divsChild>
        </w:div>
        <w:div w:id="876506605">
          <w:marLeft w:val="0"/>
          <w:marRight w:val="0"/>
          <w:marTop w:val="0"/>
          <w:marBottom w:val="525"/>
          <w:divBdr>
            <w:top w:val="none" w:sz="0" w:space="0" w:color="auto"/>
            <w:left w:val="none" w:sz="0" w:space="0" w:color="auto"/>
            <w:bottom w:val="none" w:sz="0" w:space="0" w:color="auto"/>
            <w:right w:val="none" w:sz="0" w:space="0" w:color="auto"/>
          </w:divBdr>
          <w:divsChild>
            <w:div w:id="993291189">
              <w:marLeft w:val="0"/>
              <w:marRight w:val="0"/>
              <w:marTop w:val="0"/>
              <w:marBottom w:val="0"/>
              <w:divBdr>
                <w:top w:val="none" w:sz="0" w:space="0" w:color="auto"/>
                <w:left w:val="none" w:sz="0" w:space="0" w:color="auto"/>
                <w:bottom w:val="none" w:sz="0" w:space="0" w:color="auto"/>
                <w:right w:val="none" w:sz="0" w:space="0" w:color="auto"/>
              </w:divBdr>
            </w:div>
          </w:divsChild>
        </w:div>
        <w:div w:id="1702896739">
          <w:marLeft w:val="0"/>
          <w:marRight w:val="0"/>
          <w:marTop w:val="0"/>
          <w:marBottom w:val="525"/>
          <w:divBdr>
            <w:top w:val="none" w:sz="0" w:space="0" w:color="auto"/>
            <w:left w:val="none" w:sz="0" w:space="0" w:color="auto"/>
            <w:bottom w:val="none" w:sz="0" w:space="0" w:color="auto"/>
            <w:right w:val="none" w:sz="0" w:space="0" w:color="auto"/>
          </w:divBdr>
          <w:divsChild>
            <w:div w:id="1065109909">
              <w:marLeft w:val="0"/>
              <w:marRight w:val="0"/>
              <w:marTop w:val="0"/>
              <w:marBottom w:val="0"/>
              <w:divBdr>
                <w:top w:val="none" w:sz="0" w:space="0" w:color="auto"/>
                <w:left w:val="none" w:sz="0" w:space="0" w:color="auto"/>
                <w:bottom w:val="none" w:sz="0" w:space="0" w:color="auto"/>
                <w:right w:val="none" w:sz="0" w:space="0" w:color="auto"/>
              </w:divBdr>
            </w:div>
          </w:divsChild>
        </w:div>
        <w:div w:id="298921005">
          <w:marLeft w:val="0"/>
          <w:marRight w:val="0"/>
          <w:marTop w:val="0"/>
          <w:marBottom w:val="525"/>
          <w:divBdr>
            <w:top w:val="none" w:sz="0" w:space="0" w:color="auto"/>
            <w:left w:val="none" w:sz="0" w:space="0" w:color="auto"/>
            <w:bottom w:val="none" w:sz="0" w:space="0" w:color="auto"/>
            <w:right w:val="none" w:sz="0" w:space="0" w:color="auto"/>
          </w:divBdr>
          <w:divsChild>
            <w:div w:id="725304015">
              <w:marLeft w:val="0"/>
              <w:marRight w:val="0"/>
              <w:marTop w:val="0"/>
              <w:marBottom w:val="0"/>
              <w:divBdr>
                <w:top w:val="none" w:sz="0" w:space="0" w:color="auto"/>
                <w:left w:val="none" w:sz="0" w:space="0" w:color="auto"/>
                <w:bottom w:val="none" w:sz="0" w:space="0" w:color="auto"/>
                <w:right w:val="none" w:sz="0" w:space="0" w:color="auto"/>
              </w:divBdr>
              <w:divsChild>
                <w:div w:id="20037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0236">
          <w:marLeft w:val="0"/>
          <w:marRight w:val="0"/>
          <w:marTop w:val="0"/>
          <w:marBottom w:val="525"/>
          <w:divBdr>
            <w:top w:val="none" w:sz="0" w:space="0" w:color="auto"/>
            <w:left w:val="none" w:sz="0" w:space="0" w:color="auto"/>
            <w:bottom w:val="none" w:sz="0" w:space="0" w:color="auto"/>
            <w:right w:val="none" w:sz="0" w:space="0" w:color="auto"/>
          </w:divBdr>
          <w:divsChild>
            <w:div w:id="1412049121">
              <w:marLeft w:val="0"/>
              <w:marRight w:val="0"/>
              <w:marTop w:val="0"/>
              <w:marBottom w:val="0"/>
              <w:divBdr>
                <w:top w:val="none" w:sz="0" w:space="0" w:color="auto"/>
                <w:left w:val="none" w:sz="0" w:space="0" w:color="auto"/>
                <w:bottom w:val="none" w:sz="0" w:space="0" w:color="auto"/>
                <w:right w:val="none" w:sz="0" w:space="0" w:color="auto"/>
              </w:divBdr>
            </w:div>
          </w:divsChild>
        </w:div>
        <w:div w:id="1686710061">
          <w:marLeft w:val="0"/>
          <w:marRight w:val="0"/>
          <w:marTop w:val="0"/>
          <w:marBottom w:val="525"/>
          <w:divBdr>
            <w:top w:val="none" w:sz="0" w:space="0" w:color="auto"/>
            <w:left w:val="none" w:sz="0" w:space="0" w:color="auto"/>
            <w:bottom w:val="none" w:sz="0" w:space="0" w:color="auto"/>
            <w:right w:val="none" w:sz="0" w:space="0" w:color="auto"/>
          </w:divBdr>
          <w:divsChild>
            <w:div w:id="804934551">
              <w:marLeft w:val="0"/>
              <w:marRight w:val="0"/>
              <w:marTop w:val="0"/>
              <w:marBottom w:val="0"/>
              <w:divBdr>
                <w:top w:val="none" w:sz="0" w:space="0" w:color="auto"/>
                <w:left w:val="none" w:sz="0" w:space="0" w:color="auto"/>
                <w:bottom w:val="none" w:sz="0" w:space="0" w:color="auto"/>
                <w:right w:val="none" w:sz="0" w:space="0" w:color="auto"/>
              </w:divBdr>
            </w:div>
          </w:divsChild>
        </w:div>
        <w:div w:id="834341405">
          <w:marLeft w:val="0"/>
          <w:marRight w:val="0"/>
          <w:marTop w:val="0"/>
          <w:marBottom w:val="525"/>
          <w:divBdr>
            <w:top w:val="none" w:sz="0" w:space="0" w:color="auto"/>
            <w:left w:val="none" w:sz="0" w:space="0" w:color="auto"/>
            <w:bottom w:val="none" w:sz="0" w:space="0" w:color="auto"/>
            <w:right w:val="none" w:sz="0" w:space="0" w:color="auto"/>
          </w:divBdr>
          <w:divsChild>
            <w:div w:id="1865485481">
              <w:marLeft w:val="0"/>
              <w:marRight w:val="0"/>
              <w:marTop w:val="0"/>
              <w:marBottom w:val="0"/>
              <w:divBdr>
                <w:top w:val="none" w:sz="0" w:space="0" w:color="auto"/>
                <w:left w:val="none" w:sz="0" w:space="0" w:color="auto"/>
                <w:bottom w:val="none" w:sz="0" w:space="0" w:color="auto"/>
                <w:right w:val="none" w:sz="0" w:space="0" w:color="auto"/>
              </w:divBdr>
            </w:div>
          </w:divsChild>
        </w:div>
        <w:div w:id="611741508">
          <w:marLeft w:val="0"/>
          <w:marRight w:val="0"/>
          <w:marTop w:val="0"/>
          <w:marBottom w:val="525"/>
          <w:divBdr>
            <w:top w:val="none" w:sz="0" w:space="0" w:color="auto"/>
            <w:left w:val="none" w:sz="0" w:space="0" w:color="auto"/>
            <w:bottom w:val="none" w:sz="0" w:space="0" w:color="auto"/>
            <w:right w:val="none" w:sz="0" w:space="0" w:color="auto"/>
          </w:divBdr>
          <w:divsChild>
            <w:div w:id="181749823">
              <w:marLeft w:val="0"/>
              <w:marRight w:val="0"/>
              <w:marTop w:val="0"/>
              <w:marBottom w:val="0"/>
              <w:divBdr>
                <w:top w:val="none" w:sz="0" w:space="0" w:color="auto"/>
                <w:left w:val="none" w:sz="0" w:space="0" w:color="auto"/>
                <w:bottom w:val="none" w:sz="0" w:space="0" w:color="auto"/>
                <w:right w:val="none" w:sz="0" w:space="0" w:color="auto"/>
              </w:divBdr>
            </w:div>
          </w:divsChild>
        </w:div>
        <w:div w:id="996112769">
          <w:marLeft w:val="0"/>
          <w:marRight w:val="0"/>
          <w:marTop w:val="0"/>
          <w:marBottom w:val="525"/>
          <w:divBdr>
            <w:top w:val="none" w:sz="0" w:space="0" w:color="auto"/>
            <w:left w:val="none" w:sz="0" w:space="0" w:color="auto"/>
            <w:bottom w:val="none" w:sz="0" w:space="0" w:color="auto"/>
            <w:right w:val="none" w:sz="0" w:space="0" w:color="auto"/>
          </w:divBdr>
          <w:divsChild>
            <w:div w:id="530218888">
              <w:marLeft w:val="0"/>
              <w:marRight w:val="0"/>
              <w:marTop w:val="0"/>
              <w:marBottom w:val="0"/>
              <w:divBdr>
                <w:top w:val="none" w:sz="0" w:space="0" w:color="auto"/>
                <w:left w:val="none" w:sz="0" w:space="0" w:color="auto"/>
                <w:bottom w:val="none" w:sz="0" w:space="0" w:color="auto"/>
                <w:right w:val="none" w:sz="0" w:space="0" w:color="auto"/>
              </w:divBdr>
              <w:divsChild>
                <w:div w:id="9829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379">
          <w:marLeft w:val="0"/>
          <w:marRight w:val="0"/>
          <w:marTop w:val="0"/>
          <w:marBottom w:val="525"/>
          <w:divBdr>
            <w:top w:val="none" w:sz="0" w:space="0" w:color="auto"/>
            <w:left w:val="none" w:sz="0" w:space="0" w:color="auto"/>
            <w:bottom w:val="none" w:sz="0" w:space="0" w:color="auto"/>
            <w:right w:val="none" w:sz="0" w:space="0" w:color="auto"/>
          </w:divBdr>
          <w:divsChild>
            <w:div w:id="57899194">
              <w:marLeft w:val="0"/>
              <w:marRight w:val="0"/>
              <w:marTop w:val="0"/>
              <w:marBottom w:val="0"/>
              <w:divBdr>
                <w:top w:val="none" w:sz="0" w:space="0" w:color="auto"/>
                <w:left w:val="none" w:sz="0" w:space="0" w:color="auto"/>
                <w:bottom w:val="none" w:sz="0" w:space="0" w:color="auto"/>
                <w:right w:val="none" w:sz="0" w:space="0" w:color="auto"/>
              </w:divBdr>
            </w:div>
          </w:divsChild>
        </w:div>
        <w:div w:id="1647393694">
          <w:marLeft w:val="0"/>
          <w:marRight w:val="0"/>
          <w:marTop w:val="0"/>
          <w:marBottom w:val="525"/>
          <w:divBdr>
            <w:top w:val="none" w:sz="0" w:space="0" w:color="auto"/>
            <w:left w:val="none" w:sz="0" w:space="0" w:color="auto"/>
            <w:bottom w:val="none" w:sz="0" w:space="0" w:color="auto"/>
            <w:right w:val="none" w:sz="0" w:space="0" w:color="auto"/>
          </w:divBdr>
          <w:divsChild>
            <w:div w:id="613175858">
              <w:marLeft w:val="0"/>
              <w:marRight w:val="0"/>
              <w:marTop w:val="0"/>
              <w:marBottom w:val="0"/>
              <w:divBdr>
                <w:top w:val="none" w:sz="0" w:space="0" w:color="auto"/>
                <w:left w:val="none" w:sz="0" w:space="0" w:color="auto"/>
                <w:bottom w:val="none" w:sz="0" w:space="0" w:color="auto"/>
                <w:right w:val="none" w:sz="0" w:space="0" w:color="auto"/>
              </w:divBdr>
            </w:div>
          </w:divsChild>
        </w:div>
        <w:div w:id="216666757">
          <w:marLeft w:val="0"/>
          <w:marRight w:val="0"/>
          <w:marTop w:val="0"/>
          <w:marBottom w:val="525"/>
          <w:divBdr>
            <w:top w:val="none" w:sz="0" w:space="0" w:color="auto"/>
            <w:left w:val="none" w:sz="0" w:space="0" w:color="auto"/>
            <w:bottom w:val="none" w:sz="0" w:space="0" w:color="auto"/>
            <w:right w:val="none" w:sz="0" w:space="0" w:color="auto"/>
          </w:divBdr>
          <w:divsChild>
            <w:div w:id="991106590">
              <w:marLeft w:val="0"/>
              <w:marRight w:val="0"/>
              <w:marTop w:val="0"/>
              <w:marBottom w:val="0"/>
              <w:divBdr>
                <w:top w:val="none" w:sz="0" w:space="0" w:color="auto"/>
                <w:left w:val="none" w:sz="0" w:space="0" w:color="auto"/>
                <w:bottom w:val="none" w:sz="0" w:space="0" w:color="auto"/>
                <w:right w:val="none" w:sz="0" w:space="0" w:color="auto"/>
              </w:divBdr>
            </w:div>
          </w:divsChild>
        </w:div>
        <w:div w:id="702486419">
          <w:marLeft w:val="0"/>
          <w:marRight w:val="0"/>
          <w:marTop w:val="0"/>
          <w:marBottom w:val="525"/>
          <w:divBdr>
            <w:top w:val="none" w:sz="0" w:space="0" w:color="auto"/>
            <w:left w:val="none" w:sz="0" w:space="0" w:color="auto"/>
            <w:bottom w:val="none" w:sz="0" w:space="0" w:color="auto"/>
            <w:right w:val="none" w:sz="0" w:space="0" w:color="auto"/>
          </w:divBdr>
          <w:divsChild>
            <w:div w:id="389883104">
              <w:marLeft w:val="0"/>
              <w:marRight w:val="0"/>
              <w:marTop w:val="0"/>
              <w:marBottom w:val="0"/>
              <w:divBdr>
                <w:top w:val="none" w:sz="0" w:space="0" w:color="auto"/>
                <w:left w:val="none" w:sz="0" w:space="0" w:color="auto"/>
                <w:bottom w:val="none" w:sz="0" w:space="0" w:color="auto"/>
                <w:right w:val="none" w:sz="0" w:space="0" w:color="auto"/>
              </w:divBdr>
              <w:divsChild>
                <w:div w:id="2953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505">
          <w:marLeft w:val="0"/>
          <w:marRight w:val="0"/>
          <w:marTop w:val="0"/>
          <w:marBottom w:val="525"/>
          <w:divBdr>
            <w:top w:val="none" w:sz="0" w:space="0" w:color="auto"/>
            <w:left w:val="none" w:sz="0" w:space="0" w:color="auto"/>
            <w:bottom w:val="none" w:sz="0" w:space="0" w:color="auto"/>
            <w:right w:val="none" w:sz="0" w:space="0" w:color="auto"/>
          </w:divBdr>
          <w:divsChild>
            <w:div w:id="1867987962">
              <w:marLeft w:val="0"/>
              <w:marRight w:val="0"/>
              <w:marTop w:val="0"/>
              <w:marBottom w:val="0"/>
              <w:divBdr>
                <w:top w:val="none" w:sz="0" w:space="0" w:color="auto"/>
                <w:left w:val="none" w:sz="0" w:space="0" w:color="auto"/>
                <w:bottom w:val="none" w:sz="0" w:space="0" w:color="auto"/>
                <w:right w:val="none" w:sz="0" w:space="0" w:color="auto"/>
              </w:divBdr>
            </w:div>
          </w:divsChild>
        </w:div>
        <w:div w:id="259145574">
          <w:marLeft w:val="0"/>
          <w:marRight w:val="0"/>
          <w:marTop w:val="0"/>
          <w:marBottom w:val="525"/>
          <w:divBdr>
            <w:top w:val="none" w:sz="0" w:space="0" w:color="auto"/>
            <w:left w:val="none" w:sz="0" w:space="0" w:color="auto"/>
            <w:bottom w:val="none" w:sz="0" w:space="0" w:color="auto"/>
            <w:right w:val="none" w:sz="0" w:space="0" w:color="auto"/>
          </w:divBdr>
          <w:divsChild>
            <w:div w:id="1563633847">
              <w:marLeft w:val="0"/>
              <w:marRight w:val="0"/>
              <w:marTop w:val="0"/>
              <w:marBottom w:val="0"/>
              <w:divBdr>
                <w:top w:val="none" w:sz="0" w:space="0" w:color="auto"/>
                <w:left w:val="none" w:sz="0" w:space="0" w:color="auto"/>
                <w:bottom w:val="none" w:sz="0" w:space="0" w:color="auto"/>
                <w:right w:val="none" w:sz="0" w:space="0" w:color="auto"/>
              </w:divBdr>
            </w:div>
          </w:divsChild>
        </w:div>
        <w:div w:id="924339487">
          <w:marLeft w:val="0"/>
          <w:marRight w:val="0"/>
          <w:marTop w:val="0"/>
          <w:marBottom w:val="525"/>
          <w:divBdr>
            <w:top w:val="none" w:sz="0" w:space="0" w:color="auto"/>
            <w:left w:val="none" w:sz="0" w:space="0" w:color="auto"/>
            <w:bottom w:val="none" w:sz="0" w:space="0" w:color="auto"/>
            <w:right w:val="none" w:sz="0" w:space="0" w:color="auto"/>
          </w:divBdr>
          <w:divsChild>
            <w:div w:id="1403987208">
              <w:marLeft w:val="0"/>
              <w:marRight w:val="0"/>
              <w:marTop w:val="0"/>
              <w:marBottom w:val="0"/>
              <w:divBdr>
                <w:top w:val="none" w:sz="0" w:space="0" w:color="auto"/>
                <w:left w:val="none" w:sz="0" w:space="0" w:color="auto"/>
                <w:bottom w:val="none" w:sz="0" w:space="0" w:color="auto"/>
                <w:right w:val="none" w:sz="0" w:space="0" w:color="auto"/>
              </w:divBdr>
            </w:div>
          </w:divsChild>
        </w:div>
        <w:div w:id="1418598875">
          <w:marLeft w:val="0"/>
          <w:marRight w:val="0"/>
          <w:marTop w:val="0"/>
          <w:marBottom w:val="525"/>
          <w:divBdr>
            <w:top w:val="none" w:sz="0" w:space="0" w:color="auto"/>
            <w:left w:val="none" w:sz="0" w:space="0" w:color="auto"/>
            <w:bottom w:val="none" w:sz="0" w:space="0" w:color="auto"/>
            <w:right w:val="none" w:sz="0" w:space="0" w:color="auto"/>
          </w:divBdr>
          <w:divsChild>
            <w:div w:id="177817253">
              <w:marLeft w:val="0"/>
              <w:marRight w:val="0"/>
              <w:marTop w:val="0"/>
              <w:marBottom w:val="0"/>
              <w:divBdr>
                <w:top w:val="none" w:sz="0" w:space="0" w:color="auto"/>
                <w:left w:val="none" w:sz="0" w:space="0" w:color="auto"/>
                <w:bottom w:val="none" w:sz="0" w:space="0" w:color="auto"/>
                <w:right w:val="none" w:sz="0" w:space="0" w:color="auto"/>
              </w:divBdr>
              <w:divsChild>
                <w:div w:id="10746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5317">
          <w:marLeft w:val="0"/>
          <w:marRight w:val="0"/>
          <w:marTop w:val="0"/>
          <w:marBottom w:val="525"/>
          <w:divBdr>
            <w:top w:val="none" w:sz="0" w:space="0" w:color="auto"/>
            <w:left w:val="none" w:sz="0" w:space="0" w:color="auto"/>
            <w:bottom w:val="none" w:sz="0" w:space="0" w:color="auto"/>
            <w:right w:val="none" w:sz="0" w:space="0" w:color="auto"/>
          </w:divBdr>
          <w:divsChild>
            <w:div w:id="16396095">
              <w:marLeft w:val="0"/>
              <w:marRight w:val="0"/>
              <w:marTop w:val="0"/>
              <w:marBottom w:val="0"/>
              <w:divBdr>
                <w:top w:val="none" w:sz="0" w:space="0" w:color="auto"/>
                <w:left w:val="none" w:sz="0" w:space="0" w:color="auto"/>
                <w:bottom w:val="none" w:sz="0" w:space="0" w:color="auto"/>
                <w:right w:val="none" w:sz="0" w:space="0" w:color="auto"/>
              </w:divBdr>
            </w:div>
          </w:divsChild>
        </w:div>
        <w:div w:id="958334707">
          <w:marLeft w:val="0"/>
          <w:marRight w:val="0"/>
          <w:marTop w:val="0"/>
          <w:marBottom w:val="525"/>
          <w:divBdr>
            <w:top w:val="none" w:sz="0" w:space="0" w:color="auto"/>
            <w:left w:val="none" w:sz="0" w:space="0" w:color="auto"/>
            <w:bottom w:val="none" w:sz="0" w:space="0" w:color="auto"/>
            <w:right w:val="none" w:sz="0" w:space="0" w:color="auto"/>
          </w:divBdr>
          <w:divsChild>
            <w:div w:id="3215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9843">
      <w:bodyDiv w:val="1"/>
      <w:marLeft w:val="0"/>
      <w:marRight w:val="0"/>
      <w:marTop w:val="0"/>
      <w:marBottom w:val="0"/>
      <w:divBdr>
        <w:top w:val="none" w:sz="0" w:space="0" w:color="auto"/>
        <w:left w:val="none" w:sz="0" w:space="0" w:color="auto"/>
        <w:bottom w:val="none" w:sz="0" w:space="0" w:color="auto"/>
        <w:right w:val="none" w:sz="0" w:space="0" w:color="auto"/>
      </w:divBdr>
      <w:divsChild>
        <w:div w:id="154883252">
          <w:marLeft w:val="0"/>
          <w:marRight w:val="0"/>
          <w:marTop w:val="0"/>
          <w:marBottom w:val="525"/>
          <w:divBdr>
            <w:top w:val="none" w:sz="0" w:space="0" w:color="auto"/>
            <w:left w:val="none" w:sz="0" w:space="0" w:color="auto"/>
            <w:bottom w:val="none" w:sz="0" w:space="0" w:color="auto"/>
            <w:right w:val="none" w:sz="0" w:space="0" w:color="auto"/>
          </w:divBdr>
          <w:divsChild>
            <w:div w:id="1618290868">
              <w:marLeft w:val="0"/>
              <w:marRight w:val="0"/>
              <w:marTop w:val="0"/>
              <w:marBottom w:val="0"/>
              <w:divBdr>
                <w:top w:val="none" w:sz="0" w:space="0" w:color="auto"/>
                <w:left w:val="none" w:sz="0" w:space="0" w:color="auto"/>
                <w:bottom w:val="none" w:sz="0" w:space="0" w:color="auto"/>
                <w:right w:val="none" w:sz="0" w:space="0" w:color="auto"/>
              </w:divBdr>
            </w:div>
          </w:divsChild>
        </w:div>
        <w:div w:id="1231579107">
          <w:marLeft w:val="0"/>
          <w:marRight w:val="0"/>
          <w:marTop w:val="0"/>
          <w:marBottom w:val="525"/>
          <w:divBdr>
            <w:top w:val="none" w:sz="0" w:space="0" w:color="auto"/>
            <w:left w:val="none" w:sz="0" w:space="0" w:color="auto"/>
            <w:bottom w:val="none" w:sz="0" w:space="0" w:color="auto"/>
            <w:right w:val="none" w:sz="0" w:space="0" w:color="auto"/>
          </w:divBdr>
          <w:divsChild>
            <w:div w:id="325284036">
              <w:marLeft w:val="0"/>
              <w:marRight w:val="0"/>
              <w:marTop w:val="0"/>
              <w:marBottom w:val="0"/>
              <w:divBdr>
                <w:top w:val="none" w:sz="0" w:space="0" w:color="auto"/>
                <w:left w:val="none" w:sz="0" w:space="0" w:color="auto"/>
                <w:bottom w:val="none" w:sz="0" w:space="0" w:color="auto"/>
                <w:right w:val="none" w:sz="0" w:space="0" w:color="auto"/>
              </w:divBdr>
            </w:div>
          </w:divsChild>
        </w:div>
        <w:div w:id="1303272307">
          <w:marLeft w:val="0"/>
          <w:marRight w:val="0"/>
          <w:marTop w:val="0"/>
          <w:marBottom w:val="525"/>
          <w:divBdr>
            <w:top w:val="none" w:sz="0" w:space="0" w:color="auto"/>
            <w:left w:val="none" w:sz="0" w:space="0" w:color="auto"/>
            <w:bottom w:val="none" w:sz="0" w:space="0" w:color="auto"/>
            <w:right w:val="none" w:sz="0" w:space="0" w:color="auto"/>
          </w:divBdr>
          <w:divsChild>
            <w:div w:id="1436359891">
              <w:marLeft w:val="0"/>
              <w:marRight w:val="0"/>
              <w:marTop w:val="0"/>
              <w:marBottom w:val="0"/>
              <w:divBdr>
                <w:top w:val="none" w:sz="0" w:space="0" w:color="auto"/>
                <w:left w:val="none" w:sz="0" w:space="0" w:color="auto"/>
                <w:bottom w:val="none" w:sz="0" w:space="0" w:color="auto"/>
                <w:right w:val="none" w:sz="0" w:space="0" w:color="auto"/>
              </w:divBdr>
            </w:div>
          </w:divsChild>
        </w:div>
        <w:div w:id="676881175">
          <w:marLeft w:val="0"/>
          <w:marRight w:val="0"/>
          <w:marTop w:val="0"/>
          <w:marBottom w:val="525"/>
          <w:divBdr>
            <w:top w:val="none" w:sz="0" w:space="0" w:color="auto"/>
            <w:left w:val="none" w:sz="0" w:space="0" w:color="auto"/>
            <w:bottom w:val="none" w:sz="0" w:space="0" w:color="auto"/>
            <w:right w:val="none" w:sz="0" w:space="0" w:color="auto"/>
          </w:divBdr>
          <w:divsChild>
            <w:div w:id="1715499527">
              <w:marLeft w:val="0"/>
              <w:marRight w:val="0"/>
              <w:marTop w:val="0"/>
              <w:marBottom w:val="0"/>
              <w:divBdr>
                <w:top w:val="none" w:sz="0" w:space="0" w:color="auto"/>
                <w:left w:val="none" w:sz="0" w:space="0" w:color="auto"/>
                <w:bottom w:val="none" w:sz="0" w:space="0" w:color="auto"/>
                <w:right w:val="none" w:sz="0" w:space="0" w:color="auto"/>
              </w:divBdr>
            </w:div>
          </w:divsChild>
        </w:div>
        <w:div w:id="1307736246">
          <w:marLeft w:val="0"/>
          <w:marRight w:val="0"/>
          <w:marTop w:val="0"/>
          <w:marBottom w:val="525"/>
          <w:divBdr>
            <w:top w:val="none" w:sz="0" w:space="0" w:color="auto"/>
            <w:left w:val="none" w:sz="0" w:space="0" w:color="auto"/>
            <w:bottom w:val="none" w:sz="0" w:space="0" w:color="auto"/>
            <w:right w:val="none" w:sz="0" w:space="0" w:color="auto"/>
          </w:divBdr>
          <w:divsChild>
            <w:div w:id="117796730">
              <w:marLeft w:val="0"/>
              <w:marRight w:val="0"/>
              <w:marTop w:val="0"/>
              <w:marBottom w:val="0"/>
              <w:divBdr>
                <w:top w:val="none" w:sz="0" w:space="0" w:color="auto"/>
                <w:left w:val="none" w:sz="0" w:space="0" w:color="auto"/>
                <w:bottom w:val="none" w:sz="0" w:space="0" w:color="auto"/>
                <w:right w:val="none" w:sz="0" w:space="0" w:color="auto"/>
              </w:divBdr>
            </w:div>
          </w:divsChild>
        </w:div>
        <w:div w:id="1206212981">
          <w:marLeft w:val="0"/>
          <w:marRight w:val="0"/>
          <w:marTop w:val="0"/>
          <w:marBottom w:val="525"/>
          <w:divBdr>
            <w:top w:val="none" w:sz="0" w:space="0" w:color="auto"/>
            <w:left w:val="none" w:sz="0" w:space="0" w:color="auto"/>
            <w:bottom w:val="none" w:sz="0" w:space="0" w:color="auto"/>
            <w:right w:val="none" w:sz="0" w:space="0" w:color="auto"/>
          </w:divBdr>
          <w:divsChild>
            <w:div w:id="292637276">
              <w:marLeft w:val="0"/>
              <w:marRight w:val="0"/>
              <w:marTop w:val="0"/>
              <w:marBottom w:val="0"/>
              <w:divBdr>
                <w:top w:val="none" w:sz="0" w:space="0" w:color="auto"/>
                <w:left w:val="none" w:sz="0" w:space="0" w:color="auto"/>
                <w:bottom w:val="none" w:sz="0" w:space="0" w:color="auto"/>
                <w:right w:val="none" w:sz="0" w:space="0" w:color="auto"/>
              </w:divBdr>
            </w:div>
          </w:divsChild>
        </w:div>
        <w:div w:id="1057314430">
          <w:marLeft w:val="0"/>
          <w:marRight w:val="0"/>
          <w:marTop w:val="0"/>
          <w:marBottom w:val="525"/>
          <w:divBdr>
            <w:top w:val="none" w:sz="0" w:space="0" w:color="auto"/>
            <w:left w:val="none" w:sz="0" w:space="0" w:color="auto"/>
            <w:bottom w:val="none" w:sz="0" w:space="0" w:color="auto"/>
            <w:right w:val="none" w:sz="0" w:space="0" w:color="auto"/>
          </w:divBdr>
          <w:divsChild>
            <w:div w:id="1981491828">
              <w:marLeft w:val="0"/>
              <w:marRight w:val="0"/>
              <w:marTop w:val="0"/>
              <w:marBottom w:val="0"/>
              <w:divBdr>
                <w:top w:val="none" w:sz="0" w:space="0" w:color="auto"/>
                <w:left w:val="none" w:sz="0" w:space="0" w:color="auto"/>
                <w:bottom w:val="none" w:sz="0" w:space="0" w:color="auto"/>
                <w:right w:val="none" w:sz="0" w:space="0" w:color="auto"/>
              </w:divBdr>
            </w:div>
          </w:divsChild>
        </w:div>
        <w:div w:id="654455126">
          <w:marLeft w:val="0"/>
          <w:marRight w:val="0"/>
          <w:marTop w:val="0"/>
          <w:marBottom w:val="525"/>
          <w:divBdr>
            <w:top w:val="none" w:sz="0" w:space="0" w:color="auto"/>
            <w:left w:val="none" w:sz="0" w:space="0" w:color="auto"/>
            <w:bottom w:val="none" w:sz="0" w:space="0" w:color="auto"/>
            <w:right w:val="none" w:sz="0" w:space="0" w:color="auto"/>
          </w:divBdr>
          <w:divsChild>
            <w:div w:id="1419061619">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838">
          <w:marLeft w:val="0"/>
          <w:marRight w:val="0"/>
          <w:marTop w:val="0"/>
          <w:marBottom w:val="525"/>
          <w:divBdr>
            <w:top w:val="none" w:sz="0" w:space="0" w:color="auto"/>
            <w:left w:val="none" w:sz="0" w:space="0" w:color="auto"/>
            <w:bottom w:val="none" w:sz="0" w:space="0" w:color="auto"/>
            <w:right w:val="none" w:sz="0" w:space="0" w:color="auto"/>
          </w:divBdr>
          <w:divsChild>
            <w:div w:id="1210386863">
              <w:marLeft w:val="0"/>
              <w:marRight w:val="0"/>
              <w:marTop w:val="0"/>
              <w:marBottom w:val="0"/>
              <w:divBdr>
                <w:top w:val="none" w:sz="0" w:space="0" w:color="auto"/>
                <w:left w:val="none" w:sz="0" w:space="0" w:color="auto"/>
                <w:bottom w:val="none" w:sz="0" w:space="0" w:color="auto"/>
                <w:right w:val="none" w:sz="0" w:space="0" w:color="auto"/>
              </w:divBdr>
            </w:div>
          </w:divsChild>
        </w:div>
        <w:div w:id="438721375">
          <w:marLeft w:val="0"/>
          <w:marRight w:val="0"/>
          <w:marTop w:val="0"/>
          <w:marBottom w:val="525"/>
          <w:divBdr>
            <w:top w:val="none" w:sz="0" w:space="0" w:color="auto"/>
            <w:left w:val="none" w:sz="0" w:space="0" w:color="auto"/>
            <w:bottom w:val="none" w:sz="0" w:space="0" w:color="auto"/>
            <w:right w:val="none" w:sz="0" w:space="0" w:color="auto"/>
          </w:divBdr>
          <w:divsChild>
            <w:div w:id="141166963">
              <w:marLeft w:val="0"/>
              <w:marRight w:val="0"/>
              <w:marTop w:val="0"/>
              <w:marBottom w:val="0"/>
              <w:divBdr>
                <w:top w:val="none" w:sz="0" w:space="0" w:color="auto"/>
                <w:left w:val="none" w:sz="0" w:space="0" w:color="auto"/>
                <w:bottom w:val="none" w:sz="0" w:space="0" w:color="auto"/>
                <w:right w:val="none" w:sz="0" w:space="0" w:color="auto"/>
              </w:divBdr>
            </w:div>
          </w:divsChild>
        </w:div>
        <w:div w:id="1236740614">
          <w:marLeft w:val="0"/>
          <w:marRight w:val="0"/>
          <w:marTop w:val="0"/>
          <w:marBottom w:val="525"/>
          <w:divBdr>
            <w:top w:val="none" w:sz="0" w:space="0" w:color="auto"/>
            <w:left w:val="none" w:sz="0" w:space="0" w:color="auto"/>
            <w:bottom w:val="none" w:sz="0" w:space="0" w:color="auto"/>
            <w:right w:val="none" w:sz="0" w:space="0" w:color="auto"/>
          </w:divBdr>
          <w:divsChild>
            <w:div w:id="2127960408">
              <w:marLeft w:val="0"/>
              <w:marRight w:val="0"/>
              <w:marTop w:val="0"/>
              <w:marBottom w:val="0"/>
              <w:divBdr>
                <w:top w:val="none" w:sz="0" w:space="0" w:color="auto"/>
                <w:left w:val="none" w:sz="0" w:space="0" w:color="auto"/>
                <w:bottom w:val="none" w:sz="0" w:space="0" w:color="auto"/>
                <w:right w:val="none" w:sz="0" w:space="0" w:color="auto"/>
              </w:divBdr>
            </w:div>
          </w:divsChild>
        </w:div>
        <w:div w:id="1895237684">
          <w:marLeft w:val="0"/>
          <w:marRight w:val="0"/>
          <w:marTop w:val="0"/>
          <w:marBottom w:val="525"/>
          <w:divBdr>
            <w:top w:val="none" w:sz="0" w:space="0" w:color="auto"/>
            <w:left w:val="none" w:sz="0" w:space="0" w:color="auto"/>
            <w:bottom w:val="none" w:sz="0" w:space="0" w:color="auto"/>
            <w:right w:val="none" w:sz="0" w:space="0" w:color="auto"/>
          </w:divBdr>
          <w:divsChild>
            <w:div w:id="1269002564">
              <w:marLeft w:val="0"/>
              <w:marRight w:val="0"/>
              <w:marTop w:val="0"/>
              <w:marBottom w:val="0"/>
              <w:divBdr>
                <w:top w:val="none" w:sz="0" w:space="0" w:color="auto"/>
                <w:left w:val="none" w:sz="0" w:space="0" w:color="auto"/>
                <w:bottom w:val="none" w:sz="0" w:space="0" w:color="auto"/>
                <w:right w:val="none" w:sz="0" w:space="0" w:color="auto"/>
              </w:divBdr>
            </w:div>
          </w:divsChild>
        </w:div>
        <w:div w:id="1180389166">
          <w:marLeft w:val="0"/>
          <w:marRight w:val="0"/>
          <w:marTop w:val="0"/>
          <w:marBottom w:val="525"/>
          <w:divBdr>
            <w:top w:val="none" w:sz="0" w:space="0" w:color="auto"/>
            <w:left w:val="none" w:sz="0" w:space="0" w:color="auto"/>
            <w:bottom w:val="none" w:sz="0" w:space="0" w:color="auto"/>
            <w:right w:val="none" w:sz="0" w:space="0" w:color="auto"/>
          </w:divBdr>
          <w:divsChild>
            <w:div w:id="1613854196">
              <w:marLeft w:val="0"/>
              <w:marRight w:val="0"/>
              <w:marTop w:val="0"/>
              <w:marBottom w:val="0"/>
              <w:divBdr>
                <w:top w:val="none" w:sz="0" w:space="0" w:color="auto"/>
                <w:left w:val="none" w:sz="0" w:space="0" w:color="auto"/>
                <w:bottom w:val="none" w:sz="0" w:space="0" w:color="auto"/>
                <w:right w:val="none" w:sz="0" w:space="0" w:color="auto"/>
              </w:divBdr>
              <w:divsChild>
                <w:div w:id="8640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795">
          <w:marLeft w:val="0"/>
          <w:marRight w:val="0"/>
          <w:marTop w:val="0"/>
          <w:marBottom w:val="525"/>
          <w:divBdr>
            <w:top w:val="none" w:sz="0" w:space="0" w:color="auto"/>
            <w:left w:val="none" w:sz="0" w:space="0" w:color="auto"/>
            <w:bottom w:val="none" w:sz="0" w:space="0" w:color="auto"/>
            <w:right w:val="none" w:sz="0" w:space="0" w:color="auto"/>
          </w:divBdr>
          <w:divsChild>
            <w:div w:id="929319115">
              <w:marLeft w:val="0"/>
              <w:marRight w:val="0"/>
              <w:marTop w:val="0"/>
              <w:marBottom w:val="0"/>
              <w:divBdr>
                <w:top w:val="none" w:sz="0" w:space="0" w:color="auto"/>
                <w:left w:val="none" w:sz="0" w:space="0" w:color="auto"/>
                <w:bottom w:val="none" w:sz="0" w:space="0" w:color="auto"/>
                <w:right w:val="none" w:sz="0" w:space="0" w:color="auto"/>
              </w:divBdr>
            </w:div>
          </w:divsChild>
        </w:div>
        <w:div w:id="1526556220">
          <w:marLeft w:val="0"/>
          <w:marRight w:val="0"/>
          <w:marTop w:val="0"/>
          <w:marBottom w:val="525"/>
          <w:divBdr>
            <w:top w:val="none" w:sz="0" w:space="0" w:color="auto"/>
            <w:left w:val="none" w:sz="0" w:space="0" w:color="auto"/>
            <w:bottom w:val="none" w:sz="0" w:space="0" w:color="auto"/>
            <w:right w:val="none" w:sz="0" w:space="0" w:color="auto"/>
          </w:divBdr>
          <w:divsChild>
            <w:div w:id="418253323">
              <w:marLeft w:val="0"/>
              <w:marRight w:val="0"/>
              <w:marTop w:val="0"/>
              <w:marBottom w:val="0"/>
              <w:divBdr>
                <w:top w:val="none" w:sz="0" w:space="0" w:color="auto"/>
                <w:left w:val="none" w:sz="0" w:space="0" w:color="auto"/>
                <w:bottom w:val="none" w:sz="0" w:space="0" w:color="auto"/>
                <w:right w:val="none" w:sz="0" w:space="0" w:color="auto"/>
              </w:divBdr>
            </w:div>
          </w:divsChild>
        </w:div>
        <w:div w:id="823084657">
          <w:marLeft w:val="0"/>
          <w:marRight w:val="0"/>
          <w:marTop w:val="0"/>
          <w:marBottom w:val="525"/>
          <w:divBdr>
            <w:top w:val="none" w:sz="0" w:space="0" w:color="auto"/>
            <w:left w:val="none" w:sz="0" w:space="0" w:color="auto"/>
            <w:bottom w:val="none" w:sz="0" w:space="0" w:color="auto"/>
            <w:right w:val="none" w:sz="0" w:space="0" w:color="auto"/>
          </w:divBdr>
          <w:divsChild>
            <w:div w:id="709258305">
              <w:marLeft w:val="0"/>
              <w:marRight w:val="0"/>
              <w:marTop w:val="0"/>
              <w:marBottom w:val="0"/>
              <w:divBdr>
                <w:top w:val="none" w:sz="0" w:space="0" w:color="auto"/>
                <w:left w:val="none" w:sz="0" w:space="0" w:color="auto"/>
                <w:bottom w:val="none" w:sz="0" w:space="0" w:color="auto"/>
                <w:right w:val="none" w:sz="0" w:space="0" w:color="auto"/>
              </w:divBdr>
            </w:div>
          </w:divsChild>
        </w:div>
        <w:div w:id="858546501">
          <w:marLeft w:val="0"/>
          <w:marRight w:val="0"/>
          <w:marTop w:val="0"/>
          <w:marBottom w:val="525"/>
          <w:divBdr>
            <w:top w:val="none" w:sz="0" w:space="0" w:color="auto"/>
            <w:left w:val="none" w:sz="0" w:space="0" w:color="auto"/>
            <w:bottom w:val="none" w:sz="0" w:space="0" w:color="auto"/>
            <w:right w:val="none" w:sz="0" w:space="0" w:color="auto"/>
          </w:divBdr>
          <w:divsChild>
            <w:div w:id="256209572">
              <w:marLeft w:val="0"/>
              <w:marRight w:val="0"/>
              <w:marTop w:val="0"/>
              <w:marBottom w:val="0"/>
              <w:divBdr>
                <w:top w:val="none" w:sz="0" w:space="0" w:color="auto"/>
                <w:left w:val="none" w:sz="0" w:space="0" w:color="auto"/>
                <w:bottom w:val="none" w:sz="0" w:space="0" w:color="auto"/>
                <w:right w:val="none" w:sz="0" w:space="0" w:color="auto"/>
              </w:divBdr>
              <w:divsChild>
                <w:div w:id="835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4225">
          <w:marLeft w:val="0"/>
          <w:marRight w:val="0"/>
          <w:marTop w:val="0"/>
          <w:marBottom w:val="525"/>
          <w:divBdr>
            <w:top w:val="none" w:sz="0" w:space="0" w:color="auto"/>
            <w:left w:val="none" w:sz="0" w:space="0" w:color="auto"/>
            <w:bottom w:val="none" w:sz="0" w:space="0" w:color="auto"/>
            <w:right w:val="none" w:sz="0" w:space="0" w:color="auto"/>
          </w:divBdr>
          <w:divsChild>
            <w:div w:id="1006128283">
              <w:marLeft w:val="0"/>
              <w:marRight w:val="0"/>
              <w:marTop w:val="0"/>
              <w:marBottom w:val="0"/>
              <w:divBdr>
                <w:top w:val="none" w:sz="0" w:space="0" w:color="auto"/>
                <w:left w:val="none" w:sz="0" w:space="0" w:color="auto"/>
                <w:bottom w:val="none" w:sz="0" w:space="0" w:color="auto"/>
                <w:right w:val="none" w:sz="0" w:space="0" w:color="auto"/>
              </w:divBdr>
            </w:div>
          </w:divsChild>
        </w:div>
        <w:div w:id="664632893">
          <w:marLeft w:val="0"/>
          <w:marRight w:val="0"/>
          <w:marTop w:val="0"/>
          <w:marBottom w:val="525"/>
          <w:divBdr>
            <w:top w:val="none" w:sz="0" w:space="0" w:color="auto"/>
            <w:left w:val="none" w:sz="0" w:space="0" w:color="auto"/>
            <w:bottom w:val="none" w:sz="0" w:space="0" w:color="auto"/>
            <w:right w:val="none" w:sz="0" w:space="0" w:color="auto"/>
          </w:divBdr>
          <w:divsChild>
            <w:div w:id="530605841">
              <w:marLeft w:val="0"/>
              <w:marRight w:val="0"/>
              <w:marTop w:val="0"/>
              <w:marBottom w:val="0"/>
              <w:divBdr>
                <w:top w:val="none" w:sz="0" w:space="0" w:color="auto"/>
                <w:left w:val="none" w:sz="0" w:space="0" w:color="auto"/>
                <w:bottom w:val="none" w:sz="0" w:space="0" w:color="auto"/>
                <w:right w:val="none" w:sz="0" w:space="0" w:color="auto"/>
              </w:divBdr>
            </w:div>
          </w:divsChild>
        </w:div>
        <w:div w:id="620723803">
          <w:marLeft w:val="0"/>
          <w:marRight w:val="0"/>
          <w:marTop w:val="0"/>
          <w:marBottom w:val="525"/>
          <w:divBdr>
            <w:top w:val="none" w:sz="0" w:space="0" w:color="auto"/>
            <w:left w:val="none" w:sz="0" w:space="0" w:color="auto"/>
            <w:bottom w:val="none" w:sz="0" w:space="0" w:color="auto"/>
            <w:right w:val="none" w:sz="0" w:space="0" w:color="auto"/>
          </w:divBdr>
          <w:divsChild>
            <w:div w:id="619651309">
              <w:marLeft w:val="0"/>
              <w:marRight w:val="0"/>
              <w:marTop w:val="0"/>
              <w:marBottom w:val="0"/>
              <w:divBdr>
                <w:top w:val="none" w:sz="0" w:space="0" w:color="auto"/>
                <w:left w:val="none" w:sz="0" w:space="0" w:color="auto"/>
                <w:bottom w:val="none" w:sz="0" w:space="0" w:color="auto"/>
                <w:right w:val="none" w:sz="0" w:space="0" w:color="auto"/>
              </w:divBdr>
            </w:div>
          </w:divsChild>
        </w:div>
        <w:div w:id="41178689">
          <w:marLeft w:val="0"/>
          <w:marRight w:val="0"/>
          <w:marTop w:val="0"/>
          <w:marBottom w:val="525"/>
          <w:divBdr>
            <w:top w:val="none" w:sz="0" w:space="0" w:color="auto"/>
            <w:left w:val="none" w:sz="0" w:space="0" w:color="auto"/>
            <w:bottom w:val="none" w:sz="0" w:space="0" w:color="auto"/>
            <w:right w:val="none" w:sz="0" w:space="0" w:color="auto"/>
          </w:divBdr>
          <w:divsChild>
            <w:div w:id="1911227449">
              <w:marLeft w:val="0"/>
              <w:marRight w:val="0"/>
              <w:marTop w:val="0"/>
              <w:marBottom w:val="0"/>
              <w:divBdr>
                <w:top w:val="none" w:sz="0" w:space="0" w:color="auto"/>
                <w:left w:val="none" w:sz="0" w:space="0" w:color="auto"/>
                <w:bottom w:val="none" w:sz="0" w:space="0" w:color="auto"/>
                <w:right w:val="none" w:sz="0" w:space="0" w:color="auto"/>
              </w:divBdr>
              <w:divsChild>
                <w:div w:id="1761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006">
          <w:marLeft w:val="0"/>
          <w:marRight w:val="0"/>
          <w:marTop w:val="0"/>
          <w:marBottom w:val="525"/>
          <w:divBdr>
            <w:top w:val="none" w:sz="0" w:space="0" w:color="auto"/>
            <w:left w:val="none" w:sz="0" w:space="0" w:color="auto"/>
            <w:bottom w:val="none" w:sz="0" w:space="0" w:color="auto"/>
            <w:right w:val="none" w:sz="0" w:space="0" w:color="auto"/>
          </w:divBdr>
          <w:divsChild>
            <w:div w:id="221527445">
              <w:marLeft w:val="0"/>
              <w:marRight w:val="0"/>
              <w:marTop w:val="0"/>
              <w:marBottom w:val="0"/>
              <w:divBdr>
                <w:top w:val="none" w:sz="0" w:space="0" w:color="auto"/>
                <w:left w:val="none" w:sz="0" w:space="0" w:color="auto"/>
                <w:bottom w:val="none" w:sz="0" w:space="0" w:color="auto"/>
                <w:right w:val="none" w:sz="0" w:space="0" w:color="auto"/>
              </w:divBdr>
            </w:div>
          </w:divsChild>
        </w:div>
        <w:div w:id="430704822">
          <w:marLeft w:val="0"/>
          <w:marRight w:val="0"/>
          <w:marTop w:val="0"/>
          <w:marBottom w:val="525"/>
          <w:divBdr>
            <w:top w:val="none" w:sz="0" w:space="0" w:color="auto"/>
            <w:left w:val="none" w:sz="0" w:space="0" w:color="auto"/>
            <w:bottom w:val="none" w:sz="0" w:space="0" w:color="auto"/>
            <w:right w:val="none" w:sz="0" w:space="0" w:color="auto"/>
          </w:divBdr>
          <w:divsChild>
            <w:div w:id="1011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424">
      <w:bodyDiv w:val="1"/>
      <w:marLeft w:val="0"/>
      <w:marRight w:val="0"/>
      <w:marTop w:val="0"/>
      <w:marBottom w:val="0"/>
      <w:divBdr>
        <w:top w:val="none" w:sz="0" w:space="0" w:color="auto"/>
        <w:left w:val="none" w:sz="0" w:space="0" w:color="auto"/>
        <w:bottom w:val="none" w:sz="0" w:space="0" w:color="auto"/>
        <w:right w:val="none" w:sz="0" w:space="0" w:color="auto"/>
      </w:divBdr>
      <w:divsChild>
        <w:div w:id="2096511062">
          <w:marLeft w:val="0"/>
          <w:marRight w:val="0"/>
          <w:marTop w:val="0"/>
          <w:marBottom w:val="525"/>
          <w:divBdr>
            <w:top w:val="none" w:sz="0" w:space="0" w:color="auto"/>
            <w:left w:val="none" w:sz="0" w:space="0" w:color="auto"/>
            <w:bottom w:val="none" w:sz="0" w:space="0" w:color="auto"/>
            <w:right w:val="none" w:sz="0" w:space="0" w:color="auto"/>
          </w:divBdr>
          <w:divsChild>
            <w:div w:id="1583177825">
              <w:marLeft w:val="0"/>
              <w:marRight w:val="0"/>
              <w:marTop w:val="0"/>
              <w:marBottom w:val="0"/>
              <w:divBdr>
                <w:top w:val="none" w:sz="0" w:space="0" w:color="auto"/>
                <w:left w:val="none" w:sz="0" w:space="0" w:color="auto"/>
                <w:bottom w:val="none" w:sz="0" w:space="0" w:color="auto"/>
                <w:right w:val="none" w:sz="0" w:space="0" w:color="auto"/>
              </w:divBdr>
            </w:div>
          </w:divsChild>
        </w:div>
        <w:div w:id="1135369495">
          <w:marLeft w:val="0"/>
          <w:marRight w:val="0"/>
          <w:marTop w:val="0"/>
          <w:marBottom w:val="525"/>
          <w:divBdr>
            <w:top w:val="none" w:sz="0" w:space="0" w:color="auto"/>
            <w:left w:val="none" w:sz="0" w:space="0" w:color="auto"/>
            <w:bottom w:val="none" w:sz="0" w:space="0" w:color="auto"/>
            <w:right w:val="none" w:sz="0" w:space="0" w:color="auto"/>
          </w:divBdr>
          <w:divsChild>
            <w:div w:id="1685354599">
              <w:marLeft w:val="0"/>
              <w:marRight w:val="0"/>
              <w:marTop w:val="0"/>
              <w:marBottom w:val="0"/>
              <w:divBdr>
                <w:top w:val="none" w:sz="0" w:space="0" w:color="auto"/>
                <w:left w:val="none" w:sz="0" w:space="0" w:color="auto"/>
                <w:bottom w:val="none" w:sz="0" w:space="0" w:color="auto"/>
                <w:right w:val="none" w:sz="0" w:space="0" w:color="auto"/>
              </w:divBdr>
            </w:div>
          </w:divsChild>
        </w:div>
        <w:div w:id="1338732953">
          <w:marLeft w:val="0"/>
          <w:marRight w:val="0"/>
          <w:marTop w:val="0"/>
          <w:marBottom w:val="525"/>
          <w:divBdr>
            <w:top w:val="none" w:sz="0" w:space="0" w:color="auto"/>
            <w:left w:val="none" w:sz="0" w:space="0" w:color="auto"/>
            <w:bottom w:val="none" w:sz="0" w:space="0" w:color="auto"/>
            <w:right w:val="none" w:sz="0" w:space="0" w:color="auto"/>
          </w:divBdr>
          <w:divsChild>
            <w:div w:id="1291325466">
              <w:marLeft w:val="0"/>
              <w:marRight w:val="0"/>
              <w:marTop w:val="0"/>
              <w:marBottom w:val="0"/>
              <w:divBdr>
                <w:top w:val="none" w:sz="0" w:space="0" w:color="auto"/>
                <w:left w:val="none" w:sz="0" w:space="0" w:color="auto"/>
                <w:bottom w:val="none" w:sz="0" w:space="0" w:color="auto"/>
                <w:right w:val="none" w:sz="0" w:space="0" w:color="auto"/>
              </w:divBdr>
            </w:div>
          </w:divsChild>
        </w:div>
        <w:div w:id="1875196008">
          <w:marLeft w:val="0"/>
          <w:marRight w:val="0"/>
          <w:marTop w:val="0"/>
          <w:marBottom w:val="525"/>
          <w:divBdr>
            <w:top w:val="none" w:sz="0" w:space="0" w:color="auto"/>
            <w:left w:val="none" w:sz="0" w:space="0" w:color="auto"/>
            <w:bottom w:val="none" w:sz="0" w:space="0" w:color="auto"/>
            <w:right w:val="none" w:sz="0" w:space="0" w:color="auto"/>
          </w:divBdr>
          <w:divsChild>
            <w:div w:id="624506406">
              <w:marLeft w:val="0"/>
              <w:marRight w:val="0"/>
              <w:marTop w:val="0"/>
              <w:marBottom w:val="0"/>
              <w:divBdr>
                <w:top w:val="none" w:sz="0" w:space="0" w:color="auto"/>
                <w:left w:val="none" w:sz="0" w:space="0" w:color="auto"/>
                <w:bottom w:val="none" w:sz="0" w:space="0" w:color="auto"/>
                <w:right w:val="none" w:sz="0" w:space="0" w:color="auto"/>
              </w:divBdr>
            </w:div>
          </w:divsChild>
        </w:div>
        <w:div w:id="1428383894">
          <w:marLeft w:val="0"/>
          <w:marRight w:val="0"/>
          <w:marTop w:val="0"/>
          <w:marBottom w:val="525"/>
          <w:divBdr>
            <w:top w:val="none" w:sz="0" w:space="0" w:color="auto"/>
            <w:left w:val="none" w:sz="0" w:space="0" w:color="auto"/>
            <w:bottom w:val="none" w:sz="0" w:space="0" w:color="auto"/>
            <w:right w:val="none" w:sz="0" w:space="0" w:color="auto"/>
          </w:divBdr>
          <w:divsChild>
            <w:div w:id="367530858">
              <w:marLeft w:val="0"/>
              <w:marRight w:val="0"/>
              <w:marTop w:val="0"/>
              <w:marBottom w:val="0"/>
              <w:divBdr>
                <w:top w:val="none" w:sz="0" w:space="0" w:color="auto"/>
                <w:left w:val="none" w:sz="0" w:space="0" w:color="auto"/>
                <w:bottom w:val="none" w:sz="0" w:space="0" w:color="auto"/>
                <w:right w:val="none" w:sz="0" w:space="0" w:color="auto"/>
              </w:divBdr>
            </w:div>
          </w:divsChild>
        </w:div>
        <w:div w:id="1743482977">
          <w:marLeft w:val="0"/>
          <w:marRight w:val="0"/>
          <w:marTop w:val="0"/>
          <w:marBottom w:val="525"/>
          <w:divBdr>
            <w:top w:val="none" w:sz="0" w:space="0" w:color="auto"/>
            <w:left w:val="none" w:sz="0" w:space="0" w:color="auto"/>
            <w:bottom w:val="none" w:sz="0" w:space="0" w:color="auto"/>
            <w:right w:val="none" w:sz="0" w:space="0" w:color="auto"/>
          </w:divBdr>
          <w:divsChild>
            <w:div w:id="1750078224">
              <w:marLeft w:val="0"/>
              <w:marRight w:val="0"/>
              <w:marTop w:val="0"/>
              <w:marBottom w:val="0"/>
              <w:divBdr>
                <w:top w:val="none" w:sz="0" w:space="0" w:color="auto"/>
                <w:left w:val="none" w:sz="0" w:space="0" w:color="auto"/>
                <w:bottom w:val="none" w:sz="0" w:space="0" w:color="auto"/>
                <w:right w:val="none" w:sz="0" w:space="0" w:color="auto"/>
              </w:divBdr>
            </w:div>
          </w:divsChild>
        </w:div>
        <w:div w:id="1030835600">
          <w:marLeft w:val="0"/>
          <w:marRight w:val="0"/>
          <w:marTop w:val="0"/>
          <w:marBottom w:val="525"/>
          <w:divBdr>
            <w:top w:val="none" w:sz="0" w:space="0" w:color="auto"/>
            <w:left w:val="none" w:sz="0" w:space="0" w:color="auto"/>
            <w:bottom w:val="none" w:sz="0" w:space="0" w:color="auto"/>
            <w:right w:val="none" w:sz="0" w:space="0" w:color="auto"/>
          </w:divBdr>
          <w:divsChild>
            <w:div w:id="1514687321">
              <w:marLeft w:val="0"/>
              <w:marRight w:val="0"/>
              <w:marTop w:val="0"/>
              <w:marBottom w:val="0"/>
              <w:divBdr>
                <w:top w:val="none" w:sz="0" w:space="0" w:color="auto"/>
                <w:left w:val="none" w:sz="0" w:space="0" w:color="auto"/>
                <w:bottom w:val="none" w:sz="0" w:space="0" w:color="auto"/>
                <w:right w:val="none" w:sz="0" w:space="0" w:color="auto"/>
              </w:divBdr>
            </w:div>
          </w:divsChild>
        </w:div>
        <w:div w:id="1261984352">
          <w:marLeft w:val="0"/>
          <w:marRight w:val="0"/>
          <w:marTop w:val="0"/>
          <w:marBottom w:val="525"/>
          <w:divBdr>
            <w:top w:val="none" w:sz="0" w:space="0" w:color="auto"/>
            <w:left w:val="none" w:sz="0" w:space="0" w:color="auto"/>
            <w:bottom w:val="none" w:sz="0" w:space="0" w:color="auto"/>
            <w:right w:val="none" w:sz="0" w:space="0" w:color="auto"/>
          </w:divBdr>
          <w:divsChild>
            <w:div w:id="437069835">
              <w:marLeft w:val="0"/>
              <w:marRight w:val="0"/>
              <w:marTop w:val="0"/>
              <w:marBottom w:val="0"/>
              <w:divBdr>
                <w:top w:val="none" w:sz="0" w:space="0" w:color="auto"/>
                <w:left w:val="none" w:sz="0" w:space="0" w:color="auto"/>
                <w:bottom w:val="none" w:sz="0" w:space="0" w:color="auto"/>
                <w:right w:val="none" w:sz="0" w:space="0" w:color="auto"/>
              </w:divBdr>
              <w:divsChild>
                <w:div w:id="8669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6838">
          <w:marLeft w:val="0"/>
          <w:marRight w:val="0"/>
          <w:marTop w:val="0"/>
          <w:marBottom w:val="525"/>
          <w:divBdr>
            <w:top w:val="none" w:sz="0" w:space="0" w:color="auto"/>
            <w:left w:val="none" w:sz="0" w:space="0" w:color="auto"/>
            <w:bottom w:val="none" w:sz="0" w:space="0" w:color="auto"/>
            <w:right w:val="none" w:sz="0" w:space="0" w:color="auto"/>
          </w:divBdr>
          <w:divsChild>
            <w:div w:id="691805905">
              <w:marLeft w:val="0"/>
              <w:marRight w:val="0"/>
              <w:marTop w:val="0"/>
              <w:marBottom w:val="0"/>
              <w:divBdr>
                <w:top w:val="none" w:sz="0" w:space="0" w:color="auto"/>
                <w:left w:val="none" w:sz="0" w:space="0" w:color="auto"/>
                <w:bottom w:val="none" w:sz="0" w:space="0" w:color="auto"/>
                <w:right w:val="none" w:sz="0" w:space="0" w:color="auto"/>
              </w:divBdr>
            </w:div>
          </w:divsChild>
        </w:div>
        <w:div w:id="1216576869">
          <w:marLeft w:val="0"/>
          <w:marRight w:val="0"/>
          <w:marTop w:val="0"/>
          <w:marBottom w:val="525"/>
          <w:divBdr>
            <w:top w:val="none" w:sz="0" w:space="0" w:color="auto"/>
            <w:left w:val="none" w:sz="0" w:space="0" w:color="auto"/>
            <w:bottom w:val="none" w:sz="0" w:space="0" w:color="auto"/>
            <w:right w:val="none" w:sz="0" w:space="0" w:color="auto"/>
          </w:divBdr>
          <w:divsChild>
            <w:div w:id="441540146">
              <w:marLeft w:val="0"/>
              <w:marRight w:val="0"/>
              <w:marTop w:val="0"/>
              <w:marBottom w:val="0"/>
              <w:divBdr>
                <w:top w:val="none" w:sz="0" w:space="0" w:color="auto"/>
                <w:left w:val="none" w:sz="0" w:space="0" w:color="auto"/>
                <w:bottom w:val="none" w:sz="0" w:space="0" w:color="auto"/>
                <w:right w:val="none" w:sz="0" w:space="0" w:color="auto"/>
              </w:divBdr>
            </w:div>
          </w:divsChild>
        </w:div>
        <w:div w:id="1388383756">
          <w:marLeft w:val="0"/>
          <w:marRight w:val="0"/>
          <w:marTop w:val="0"/>
          <w:marBottom w:val="525"/>
          <w:divBdr>
            <w:top w:val="none" w:sz="0" w:space="0" w:color="auto"/>
            <w:left w:val="none" w:sz="0" w:space="0" w:color="auto"/>
            <w:bottom w:val="none" w:sz="0" w:space="0" w:color="auto"/>
            <w:right w:val="none" w:sz="0" w:space="0" w:color="auto"/>
          </w:divBdr>
          <w:divsChild>
            <w:div w:id="1136024508">
              <w:marLeft w:val="0"/>
              <w:marRight w:val="0"/>
              <w:marTop w:val="0"/>
              <w:marBottom w:val="0"/>
              <w:divBdr>
                <w:top w:val="none" w:sz="0" w:space="0" w:color="auto"/>
                <w:left w:val="none" w:sz="0" w:space="0" w:color="auto"/>
                <w:bottom w:val="none" w:sz="0" w:space="0" w:color="auto"/>
                <w:right w:val="none" w:sz="0" w:space="0" w:color="auto"/>
              </w:divBdr>
            </w:div>
          </w:divsChild>
        </w:div>
        <w:div w:id="1922832249">
          <w:marLeft w:val="0"/>
          <w:marRight w:val="0"/>
          <w:marTop w:val="0"/>
          <w:marBottom w:val="525"/>
          <w:divBdr>
            <w:top w:val="none" w:sz="0" w:space="0" w:color="auto"/>
            <w:left w:val="none" w:sz="0" w:space="0" w:color="auto"/>
            <w:bottom w:val="none" w:sz="0" w:space="0" w:color="auto"/>
            <w:right w:val="none" w:sz="0" w:space="0" w:color="auto"/>
          </w:divBdr>
          <w:divsChild>
            <w:div w:id="1727140795">
              <w:marLeft w:val="0"/>
              <w:marRight w:val="0"/>
              <w:marTop w:val="0"/>
              <w:marBottom w:val="0"/>
              <w:divBdr>
                <w:top w:val="none" w:sz="0" w:space="0" w:color="auto"/>
                <w:left w:val="none" w:sz="0" w:space="0" w:color="auto"/>
                <w:bottom w:val="none" w:sz="0" w:space="0" w:color="auto"/>
                <w:right w:val="none" w:sz="0" w:space="0" w:color="auto"/>
              </w:divBdr>
            </w:div>
          </w:divsChild>
        </w:div>
        <w:div w:id="1142426819">
          <w:marLeft w:val="0"/>
          <w:marRight w:val="0"/>
          <w:marTop w:val="0"/>
          <w:marBottom w:val="525"/>
          <w:divBdr>
            <w:top w:val="none" w:sz="0" w:space="0" w:color="auto"/>
            <w:left w:val="none" w:sz="0" w:space="0" w:color="auto"/>
            <w:bottom w:val="none" w:sz="0" w:space="0" w:color="auto"/>
            <w:right w:val="none" w:sz="0" w:space="0" w:color="auto"/>
          </w:divBdr>
          <w:divsChild>
            <w:div w:id="2079206348">
              <w:marLeft w:val="0"/>
              <w:marRight w:val="0"/>
              <w:marTop w:val="0"/>
              <w:marBottom w:val="0"/>
              <w:divBdr>
                <w:top w:val="none" w:sz="0" w:space="0" w:color="auto"/>
                <w:left w:val="none" w:sz="0" w:space="0" w:color="auto"/>
                <w:bottom w:val="none" w:sz="0" w:space="0" w:color="auto"/>
                <w:right w:val="none" w:sz="0" w:space="0" w:color="auto"/>
              </w:divBdr>
              <w:divsChild>
                <w:div w:id="4967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307">
          <w:marLeft w:val="0"/>
          <w:marRight w:val="0"/>
          <w:marTop w:val="0"/>
          <w:marBottom w:val="525"/>
          <w:divBdr>
            <w:top w:val="none" w:sz="0" w:space="0" w:color="auto"/>
            <w:left w:val="none" w:sz="0" w:space="0" w:color="auto"/>
            <w:bottom w:val="none" w:sz="0" w:space="0" w:color="auto"/>
            <w:right w:val="none" w:sz="0" w:space="0" w:color="auto"/>
          </w:divBdr>
          <w:divsChild>
            <w:div w:id="564612315">
              <w:marLeft w:val="0"/>
              <w:marRight w:val="0"/>
              <w:marTop w:val="0"/>
              <w:marBottom w:val="0"/>
              <w:divBdr>
                <w:top w:val="none" w:sz="0" w:space="0" w:color="auto"/>
                <w:left w:val="none" w:sz="0" w:space="0" w:color="auto"/>
                <w:bottom w:val="none" w:sz="0" w:space="0" w:color="auto"/>
                <w:right w:val="none" w:sz="0" w:space="0" w:color="auto"/>
              </w:divBdr>
            </w:div>
          </w:divsChild>
        </w:div>
        <w:div w:id="780800410">
          <w:marLeft w:val="0"/>
          <w:marRight w:val="0"/>
          <w:marTop w:val="0"/>
          <w:marBottom w:val="525"/>
          <w:divBdr>
            <w:top w:val="none" w:sz="0" w:space="0" w:color="auto"/>
            <w:left w:val="none" w:sz="0" w:space="0" w:color="auto"/>
            <w:bottom w:val="none" w:sz="0" w:space="0" w:color="auto"/>
            <w:right w:val="none" w:sz="0" w:space="0" w:color="auto"/>
          </w:divBdr>
          <w:divsChild>
            <w:div w:id="1035227286">
              <w:marLeft w:val="0"/>
              <w:marRight w:val="0"/>
              <w:marTop w:val="0"/>
              <w:marBottom w:val="0"/>
              <w:divBdr>
                <w:top w:val="none" w:sz="0" w:space="0" w:color="auto"/>
                <w:left w:val="none" w:sz="0" w:space="0" w:color="auto"/>
                <w:bottom w:val="none" w:sz="0" w:space="0" w:color="auto"/>
                <w:right w:val="none" w:sz="0" w:space="0" w:color="auto"/>
              </w:divBdr>
            </w:div>
          </w:divsChild>
        </w:div>
        <w:div w:id="2081324901">
          <w:marLeft w:val="0"/>
          <w:marRight w:val="0"/>
          <w:marTop w:val="0"/>
          <w:marBottom w:val="525"/>
          <w:divBdr>
            <w:top w:val="none" w:sz="0" w:space="0" w:color="auto"/>
            <w:left w:val="none" w:sz="0" w:space="0" w:color="auto"/>
            <w:bottom w:val="none" w:sz="0" w:space="0" w:color="auto"/>
            <w:right w:val="none" w:sz="0" w:space="0" w:color="auto"/>
          </w:divBdr>
          <w:divsChild>
            <w:div w:id="1103915702">
              <w:marLeft w:val="0"/>
              <w:marRight w:val="0"/>
              <w:marTop w:val="0"/>
              <w:marBottom w:val="0"/>
              <w:divBdr>
                <w:top w:val="none" w:sz="0" w:space="0" w:color="auto"/>
                <w:left w:val="none" w:sz="0" w:space="0" w:color="auto"/>
                <w:bottom w:val="none" w:sz="0" w:space="0" w:color="auto"/>
                <w:right w:val="none" w:sz="0" w:space="0" w:color="auto"/>
              </w:divBdr>
            </w:div>
          </w:divsChild>
        </w:div>
        <w:div w:id="1664237929">
          <w:marLeft w:val="0"/>
          <w:marRight w:val="0"/>
          <w:marTop w:val="0"/>
          <w:marBottom w:val="525"/>
          <w:divBdr>
            <w:top w:val="none" w:sz="0" w:space="0" w:color="auto"/>
            <w:left w:val="none" w:sz="0" w:space="0" w:color="auto"/>
            <w:bottom w:val="none" w:sz="0" w:space="0" w:color="auto"/>
            <w:right w:val="none" w:sz="0" w:space="0" w:color="auto"/>
          </w:divBdr>
          <w:divsChild>
            <w:div w:id="1255750002">
              <w:marLeft w:val="0"/>
              <w:marRight w:val="0"/>
              <w:marTop w:val="0"/>
              <w:marBottom w:val="0"/>
              <w:divBdr>
                <w:top w:val="none" w:sz="0" w:space="0" w:color="auto"/>
                <w:left w:val="none" w:sz="0" w:space="0" w:color="auto"/>
                <w:bottom w:val="none" w:sz="0" w:space="0" w:color="auto"/>
                <w:right w:val="none" w:sz="0" w:space="0" w:color="auto"/>
              </w:divBdr>
              <w:divsChild>
                <w:div w:id="19130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804">
          <w:marLeft w:val="0"/>
          <w:marRight w:val="0"/>
          <w:marTop w:val="0"/>
          <w:marBottom w:val="525"/>
          <w:divBdr>
            <w:top w:val="none" w:sz="0" w:space="0" w:color="auto"/>
            <w:left w:val="none" w:sz="0" w:space="0" w:color="auto"/>
            <w:bottom w:val="none" w:sz="0" w:space="0" w:color="auto"/>
            <w:right w:val="none" w:sz="0" w:space="0" w:color="auto"/>
          </w:divBdr>
          <w:divsChild>
            <w:div w:id="93328478">
              <w:marLeft w:val="0"/>
              <w:marRight w:val="0"/>
              <w:marTop w:val="0"/>
              <w:marBottom w:val="0"/>
              <w:divBdr>
                <w:top w:val="none" w:sz="0" w:space="0" w:color="auto"/>
                <w:left w:val="none" w:sz="0" w:space="0" w:color="auto"/>
                <w:bottom w:val="none" w:sz="0" w:space="0" w:color="auto"/>
                <w:right w:val="none" w:sz="0" w:space="0" w:color="auto"/>
              </w:divBdr>
            </w:div>
          </w:divsChild>
        </w:div>
        <w:div w:id="2033454833">
          <w:marLeft w:val="0"/>
          <w:marRight w:val="0"/>
          <w:marTop w:val="0"/>
          <w:marBottom w:val="525"/>
          <w:divBdr>
            <w:top w:val="none" w:sz="0" w:space="0" w:color="auto"/>
            <w:left w:val="none" w:sz="0" w:space="0" w:color="auto"/>
            <w:bottom w:val="none" w:sz="0" w:space="0" w:color="auto"/>
            <w:right w:val="none" w:sz="0" w:space="0" w:color="auto"/>
          </w:divBdr>
          <w:divsChild>
            <w:div w:id="246502639">
              <w:marLeft w:val="0"/>
              <w:marRight w:val="0"/>
              <w:marTop w:val="0"/>
              <w:marBottom w:val="0"/>
              <w:divBdr>
                <w:top w:val="none" w:sz="0" w:space="0" w:color="auto"/>
                <w:left w:val="none" w:sz="0" w:space="0" w:color="auto"/>
                <w:bottom w:val="none" w:sz="0" w:space="0" w:color="auto"/>
                <w:right w:val="none" w:sz="0" w:space="0" w:color="auto"/>
              </w:divBdr>
            </w:div>
          </w:divsChild>
        </w:div>
        <w:div w:id="250043900">
          <w:marLeft w:val="0"/>
          <w:marRight w:val="0"/>
          <w:marTop w:val="0"/>
          <w:marBottom w:val="525"/>
          <w:divBdr>
            <w:top w:val="none" w:sz="0" w:space="0" w:color="auto"/>
            <w:left w:val="none" w:sz="0" w:space="0" w:color="auto"/>
            <w:bottom w:val="none" w:sz="0" w:space="0" w:color="auto"/>
            <w:right w:val="none" w:sz="0" w:space="0" w:color="auto"/>
          </w:divBdr>
          <w:divsChild>
            <w:div w:id="1219902248">
              <w:marLeft w:val="0"/>
              <w:marRight w:val="0"/>
              <w:marTop w:val="0"/>
              <w:marBottom w:val="0"/>
              <w:divBdr>
                <w:top w:val="none" w:sz="0" w:space="0" w:color="auto"/>
                <w:left w:val="none" w:sz="0" w:space="0" w:color="auto"/>
                <w:bottom w:val="none" w:sz="0" w:space="0" w:color="auto"/>
                <w:right w:val="none" w:sz="0" w:space="0" w:color="auto"/>
              </w:divBdr>
            </w:div>
          </w:divsChild>
        </w:div>
        <w:div w:id="1742941951">
          <w:marLeft w:val="0"/>
          <w:marRight w:val="0"/>
          <w:marTop w:val="0"/>
          <w:marBottom w:val="525"/>
          <w:divBdr>
            <w:top w:val="none" w:sz="0" w:space="0" w:color="auto"/>
            <w:left w:val="none" w:sz="0" w:space="0" w:color="auto"/>
            <w:bottom w:val="none" w:sz="0" w:space="0" w:color="auto"/>
            <w:right w:val="none" w:sz="0" w:space="0" w:color="auto"/>
          </w:divBdr>
          <w:divsChild>
            <w:div w:id="1004674493">
              <w:marLeft w:val="0"/>
              <w:marRight w:val="0"/>
              <w:marTop w:val="0"/>
              <w:marBottom w:val="0"/>
              <w:divBdr>
                <w:top w:val="none" w:sz="0" w:space="0" w:color="auto"/>
                <w:left w:val="none" w:sz="0" w:space="0" w:color="auto"/>
                <w:bottom w:val="none" w:sz="0" w:space="0" w:color="auto"/>
                <w:right w:val="none" w:sz="0" w:space="0" w:color="auto"/>
              </w:divBdr>
              <w:divsChild>
                <w:div w:id="681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246">
          <w:marLeft w:val="0"/>
          <w:marRight w:val="0"/>
          <w:marTop w:val="0"/>
          <w:marBottom w:val="525"/>
          <w:divBdr>
            <w:top w:val="none" w:sz="0" w:space="0" w:color="auto"/>
            <w:left w:val="none" w:sz="0" w:space="0" w:color="auto"/>
            <w:bottom w:val="none" w:sz="0" w:space="0" w:color="auto"/>
            <w:right w:val="none" w:sz="0" w:space="0" w:color="auto"/>
          </w:divBdr>
          <w:divsChild>
            <w:div w:id="208616953">
              <w:marLeft w:val="0"/>
              <w:marRight w:val="0"/>
              <w:marTop w:val="0"/>
              <w:marBottom w:val="0"/>
              <w:divBdr>
                <w:top w:val="none" w:sz="0" w:space="0" w:color="auto"/>
                <w:left w:val="none" w:sz="0" w:space="0" w:color="auto"/>
                <w:bottom w:val="none" w:sz="0" w:space="0" w:color="auto"/>
                <w:right w:val="none" w:sz="0" w:space="0" w:color="auto"/>
              </w:divBdr>
            </w:div>
          </w:divsChild>
        </w:div>
        <w:div w:id="1051617457">
          <w:marLeft w:val="0"/>
          <w:marRight w:val="0"/>
          <w:marTop w:val="0"/>
          <w:marBottom w:val="525"/>
          <w:divBdr>
            <w:top w:val="none" w:sz="0" w:space="0" w:color="auto"/>
            <w:left w:val="none" w:sz="0" w:space="0" w:color="auto"/>
            <w:bottom w:val="none" w:sz="0" w:space="0" w:color="auto"/>
            <w:right w:val="none" w:sz="0" w:space="0" w:color="auto"/>
          </w:divBdr>
          <w:divsChild>
            <w:div w:id="2082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2022-03-03T08:13:00Z</dcterms:created>
  <dcterms:modified xsi:type="dcterms:W3CDTF">2022-03-03T08:13:00Z</dcterms:modified>
</cp:coreProperties>
</file>